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3A6D" w14:textId="3699327A"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Pr="00E0490A">
        <w:rPr>
          <w:rFonts w:eastAsia="SimSun" w:hint="eastAsia"/>
          <w:sz w:val="22"/>
          <w:szCs w:val="22"/>
          <w:lang w:val="en-GB" w:eastAsia="zh-CN"/>
        </w:rPr>
        <w:t>#</w:t>
      </w:r>
      <w:r w:rsidR="003D12A6" w:rsidRPr="00E0490A">
        <w:rPr>
          <w:sz w:val="22"/>
          <w:szCs w:val="22"/>
          <w:lang w:val="en-GB"/>
        </w:rPr>
        <w:t>1</w:t>
      </w:r>
      <w:r w:rsidR="001A190C" w:rsidRPr="00E0490A">
        <w:rPr>
          <w:sz w:val="22"/>
          <w:szCs w:val="22"/>
          <w:lang w:val="en-GB"/>
        </w:rPr>
        <w:t>30</w:t>
      </w:r>
      <w:r w:rsidRPr="0032189F">
        <w:rPr>
          <w:sz w:val="22"/>
          <w:szCs w:val="22"/>
          <w:lang w:val="en-GB"/>
        </w:rPr>
        <w:t xml:space="preserve">  </w:t>
      </w:r>
      <w:r>
        <w:rPr>
          <w:sz w:val="22"/>
          <w:szCs w:val="22"/>
          <w:lang w:val="en-GB"/>
        </w:rPr>
        <w:t xml:space="preserve">                                     </w:t>
      </w:r>
      <w:r w:rsidRPr="0032189F">
        <w:rPr>
          <w:rFonts w:hint="eastAsia"/>
          <w:sz w:val="22"/>
          <w:szCs w:val="22"/>
          <w:lang w:val="en-GB"/>
        </w:rPr>
        <w:t xml:space="preserve">    </w:t>
      </w:r>
      <w:r>
        <w:rPr>
          <w:sz w:val="22"/>
          <w:szCs w:val="22"/>
          <w:lang w:val="en-GB"/>
        </w:rPr>
        <w:tab/>
      </w:r>
      <w:r w:rsidR="001C7DB3" w:rsidRPr="001C7DB3">
        <w:rPr>
          <w:sz w:val="22"/>
          <w:szCs w:val="22"/>
          <w:lang w:val="en-GB"/>
        </w:rPr>
        <w:t>R2-2</w:t>
      </w:r>
      <w:r w:rsidR="001A190C">
        <w:rPr>
          <w:sz w:val="22"/>
          <w:szCs w:val="22"/>
          <w:lang w:val="en-GB"/>
        </w:rPr>
        <w:t>5</w:t>
      </w:r>
      <w:r w:rsidR="001C7DB3" w:rsidRPr="001C7DB3">
        <w:rPr>
          <w:sz w:val="22"/>
          <w:szCs w:val="22"/>
          <w:lang w:val="en-GB"/>
        </w:rPr>
        <w:t>0</w:t>
      </w:r>
      <w:r w:rsidR="001B2F24">
        <w:rPr>
          <w:sz w:val="22"/>
          <w:szCs w:val="22"/>
          <w:lang w:val="en-GB"/>
        </w:rPr>
        <w:t>4617</w:t>
      </w:r>
    </w:p>
    <w:p w14:paraId="75393A6E" w14:textId="221C8F94" w:rsidR="00E17614" w:rsidRPr="00C25908" w:rsidRDefault="00E0490A" w:rsidP="00E17614">
      <w:pPr>
        <w:pStyle w:val="Header"/>
        <w:rPr>
          <w:lang w:val="fr-FR"/>
        </w:rPr>
      </w:pPr>
      <w:r w:rsidRPr="00E0490A">
        <w:rPr>
          <w:rFonts w:eastAsia="SimSun"/>
          <w:sz w:val="22"/>
          <w:szCs w:val="22"/>
          <w:lang w:val="fr-FR" w:eastAsia="zh-CN"/>
        </w:rPr>
        <w:t>Malta, MT, May 19th – 23rd, 2025</w:t>
      </w:r>
    </w:p>
    <w:p w14:paraId="75393A6F" w14:textId="77777777" w:rsidR="00E17614" w:rsidRPr="003E3A67" w:rsidRDefault="00E17614" w:rsidP="00E17614">
      <w:pPr>
        <w:pStyle w:val="Header"/>
        <w:rPr>
          <w:sz w:val="22"/>
          <w:szCs w:val="22"/>
          <w:lang w:val="fr-FR"/>
        </w:rPr>
      </w:pPr>
      <w:r w:rsidRPr="00C25908">
        <w:rPr>
          <w:sz w:val="22"/>
          <w:szCs w:val="22"/>
          <w:lang w:val="fr-FR"/>
        </w:rPr>
        <w:t xml:space="preserve">                                   </w:t>
      </w:r>
    </w:p>
    <w:p w14:paraId="75393A70" w14:textId="5E419D01" w:rsidR="00E17614" w:rsidRPr="003E3A67" w:rsidRDefault="00E17614" w:rsidP="00E17614">
      <w:pPr>
        <w:pStyle w:val="Header"/>
        <w:tabs>
          <w:tab w:val="clear" w:pos="4536"/>
          <w:tab w:val="left" w:pos="1910"/>
        </w:tabs>
        <w:ind w:left="1800" w:hanging="1800"/>
        <w:rPr>
          <w:rFonts w:eastAsia="SimSun" w:cs="Arial"/>
          <w:sz w:val="22"/>
          <w:szCs w:val="22"/>
          <w:lang w:val="fr-FR" w:eastAsia="zh-CN"/>
        </w:rPr>
      </w:pPr>
      <w:proofErr w:type="gramStart"/>
      <w:r w:rsidRPr="003E3A67">
        <w:rPr>
          <w:rFonts w:cs="Arial"/>
          <w:sz w:val="22"/>
          <w:szCs w:val="22"/>
          <w:lang w:val="fr-FR"/>
        </w:rPr>
        <w:t>Source:</w:t>
      </w:r>
      <w:proofErr w:type="gramEnd"/>
      <w:r w:rsidRPr="003E3A67">
        <w:rPr>
          <w:rFonts w:cs="Arial"/>
          <w:sz w:val="22"/>
          <w:szCs w:val="22"/>
          <w:lang w:val="fr-FR"/>
        </w:rPr>
        <w:tab/>
      </w:r>
      <w:r w:rsidR="001A190C">
        <w:rPr>
          <w:rFonts w:cs="Arial"/>
          <w:sz w:val="22"/>
          <w:szCs w:val="22"/>
          <w:lang w:val="fr-FR"/>
        </w:rPr>
        <w:t xml:space="preserve">Sateliot, </w:t>
      </w:r>
      <w:r w:rsidR="000A0B52">
        <w:rPr>
          <w:rFonts w:cs="Arial"/>
          <w:sz w:val="22"/>
          <w:szCs w:val="22"/>
          <w:lang w:val="fr-FR"/>
        </w:rPr>
        <w:t xml:space="preserve">Thales, </w:t>
      </w:r>
      <w:proofErr w:type="spellStart"/>
      <w:r w:rsidR="000A0B52">
        <w:rPr>
          <w:rFonts w:cs="Arial"/>
          <w:sz w:val="22"/>
          <w:szCs w:val="22"/>
          <w:lang w:val="fr-FR"/>
        </w:rPr>
        <w:t>Novamint</w:t>
      </w:r>
      <w:proofErr w:type="spellEnd"/>
    </w:p>
    <w:p w14:paraId="75393A71" w14:textId="153E9D93" w:rsidR="00E17614" w:rsidRPr="00474E49" w:rsidRDefault="00E17614" w:rsidP="00E17614">
      <w:pPr>
        <w:pStyle w:val="Header"/>
        <w:tabs>
          <w:tab w:val="clear" w:pos="4536"/>
          <w:tab w:val="left" w:pos="1800"/>
        </w:tabs>
        <w:rPr>
          <w:sz w:val="22"/>
          <w:szCs w:val="22"/>
          <w:lang w:val="en-GB"/>
        </w:rPr>
      </w:pPr>
      <w:r w:rsidRPr="009C0469">
        <w:rPr>
          <w:rFonts w:cs="Arial"/>
          <w:sz w:val="22"/>
          <w:szCs w:val="22"/>
        </w:rPr>
        <w:t>Title:</w:t>
      </w:r>
      <w:bookmarkStart w:id="0" w:name="Title"/>
      <w:bookmarkEnd w:id="0"/>
      <w:r w:rsidRPr="009C0469">
        <w:rPr>
          <w:rFonts w:cs="Arial"/>
          <w:sz w:val="22"/>
          <w:szCs w:val="22"/>
        </w:rPr>
        <w:tab/>
      </w:r>
      <w:r w:rsidR="00A553BF">
        <w:rPr>
          <w:rFonts w:cs="Arial"/>
          <w:sz w:val="22"/>
          <w:szCs w:val="22"/>
        </w:rPr>
        <w:t xml:space="preserve">Discussion on </w:t>
      </w:r>
      <w:r w:rsidR="00E0490A">
        <w:rPr>
          <w:rFonts w:cs="Arial"/>
          <w:sz w:val="22"/>
          <w:szCs w:val="22"/>
        </w:rPr>
        <w:t>“S&amp;F Monitoring List” and “S&amp;F Wait Timer” and potential RAN2</w:t>
      </w:r>
      <w:r w:rsidR="00E55244">
        <w:rPr>
          <w:rFonts w:cs="Arial"/>
          <w:sz w:val="22"/>
          <w:szCs w:val="22"/>
        </w:rPr>
        <w:t xml:space="preserve"> impacts</w:t>
      </w:r>
    </w:p>
    <w:p w14:paraId="75393A72" w14:textId="25DC0D01" w:rsidR="00E17614" w:rsidRPr="00076E3A" w:rsidRDefault="00E17614" w:rsidP="00E17614">
      <w:pPr>
        <w:pStyle w:val="Header"/>
        <w:tabs>
          <w:tab w:val="clear" w:pos="4536"/>
          <w:tab w:val="left" w:pos="1800"/>
        </w:tabs>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74323" w:rsidRPr="00E0490A">
        <w:rPr>
          <w:rFonts w:cs="Arial"/>
          <w:bCs/>
          <w:sz w:val="24"/>
        </w:rPr>
        <w:t>8.9.2</w:t>
      </w:r>
    </w:p>
    <w:p w14:paraId="75393A73" w14:textId="77777777" w:rsidR="00E17614" w:rsidRPr="00B81B31" w:rsidRDefault="00E17614" w:rsidP="00E17614">
      <w:pPr>
        <w:pStyle w:val="Header"/>
        <w:tabs>
          <w:tab w:val="left" w:pos="1800"/>
        </w:tabs>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75393A74" w14:textId="77777777" w:rsidR="00E17614" w:rsidRPr="00E2577D" w:rsidRDefault="00E17614" w:rsidP="00E17614">
      <w:pPr>
        <w:pBdr>
          <w:bottom w:val="single" w:sz="4" w:space="1" w:color="auto"/>
        </w:pBdr>
        <w:tabs>
          <w:tab w:val="left" w:pos="2552"/>
        </w:tabs>
      </w:pPr>
    </w:p>
    <w:p w14:paraId="75393A75" w14:textId="102C4992" w:rsidR="00E17614" w:rsidRDefault="00E17614" w:rsidP="00E17614">
      <w:pPr>
        <w:pStyle w:val="Heading1"/>
        <w:rPr>
          <w:szCs w:val="28"/>
        </w:rPr>
      </w:pPr>
      <w:bookmarkStart w:id="3" w:name="_Ref528762725"/>
      <w:r w:rsidRPr="00D62F40">
        <w:rPr>
          <w:szCs w:val="28"/>
        </w:rPr>
        <w:t>Introduction</w:t>
      </w:r>
      <w:bookmarkEnd w:id="3"/>
    </w:p>
    <w:p w14:paraId="5E655C6D" w14:textId="3A2743A0" w:rsidR="00A553BF" w:rsidRDefault="00A553BF" w:rsidP="00F223A9">
      <w:pPr>
        <w:rPr>
          <w:lang w:eastAsia="zh-CN"/>
        </w:rPr>
      </w:pPr>
      <w:r>
        <w:rPr>
          <w:lang w:eastAsia="zh-CN"/>
        </w:rPr>
        <w:t xml:space="preserve">RAN2 #129bis discussed potential RAN2 impacts due to </w:t>
      </w:r>
      <w:r w:rsidRPr="00F223A9">
        <w:rPr>
          <w:i/>
          <w:iCs/>
          <w:lang w:eastAsia="zh-CN"/>
        </w:rPr>
        <w:t>MME-configured satellite list</w:t>
      </w:r>
      <w:r>
        <w:rPr>
          <w:lang w:eastAsia="zh-CN"/>
        </w:rPr>
        <w:t xml:space="preserve"> without reaching consensus:</w:t>
      </w:r>
    </w:p>
    <w:tbl>
      <w:tblPr>
        <w:tblStyle w:val="TableGrid"/>
        <w:tblW w:w="0" w:type="auto"/>
        <w:tblLook w:val="04A0" w:firstRow="1" w:lastRow="0" w:firstColumn="1" w:lastColumn="0" w:noHBand="0" w:noVBand="1"/>
      </w:tblPr>
      <w:tblGrid>
        <w:gridCol w:w="9350"/>
      </w:tblGrid>
      <w:tr w:rsidR="00F223A9" w14:paraId="5535A3FB" w14:textId="77777777" w:rsidTr="00F223A9">
        <w:tc>
          <w:tcPr>
            <w:tcW w:w="9350" w:type="dxa"/>
          </w:tcPr>
          <w:p w14:paraId="745448DB" w14:textId="6AF3A6C9" w:rsidR="00F223A9" w:rsidRDefault="00F223A9" w:rsidP="00A553BF">
            <w:pPr>
              <w:pStyle w:val="BodyText"/>
              <w:rPr>
                <w:b/>
                <w:bCs/>
                <w:lang w:eastAsia="zh-CN"/>
              </w:rPr>
            </w:pPr>
            <w:r w:rsidRPr="00F223A9">
              <w:rPr>
                <w:b/>
                <w:bCs/>
                <w:lang w:eastAsia="zh-CN"/>
              </w:rPr>
              <w:t>Excerpt from Report of 3GPP TSG RAN2#129bis, Wuhan, China, 07.04 – 11.04.2025</w:t>
            </w:r>
            <w:r w:rsidR="000D3CC0">
              <w:rPr>
                <w:b/>
                <w:bCs/>
                <w:lang w:eastAsia="zh-CN"/>
              </w:rPr>
              <w:t xml:space="preserve"> </w:t>
            </w:r>
            <w:r w:rsidR="00B01631">
              <w:rPr>
                <w:b/>
                <w:bCs/>
                <w:lang w:eastAsia="zh-CN"/>
              </w:rPr>
              <w:fldChar w:fldCharType="begin"/>
            </w:r>
            <w:r w:rsidR="00B01631">
              <w:rPr>
                <w:b/>
                <w:bCs/>
                <w:lang w:eastAsia="zh-CN"/>
              </w:rPr>
              <w:instrText xml:space="preserve"> REF _Ref197371167 \w \h </w:instrText>
            </w:r>
            <w:r w:rsidR="00B01631">
              <w:rPr>
                <w:b/>
                <w:bCs/>
                <w:lang w:eastAsia="zh-CN"/>
              </w:rPr>
            </w:r>
            <w:r w:rsidR="00B01631">
              <w:rPr>
                <w:b/>
                <w:bCs/>
                <w:lang w:eastAsia="zh-CN"/>
              </w:rPr>
              <w:fldChar w:fldCharType="separate"/>
            </w:r>
            <w:r w:rsidR="00B06E45">
              <w:rPr>
                <w:b/>
                <w:bCs/>
                <w:lang w:eastAsia="zh-CN"/>
              </w:rPr>
              <w:t>[1]</w:t>
            </w:r>
            <w:r w:rsidR="00B01631">
              <w:rPr>
                <w:b/>
                <w:bCs/>
                <w:lang w:eastAsia="zh-CN"/>
              </w:rPr>
              <w:fldChar w:fldCharType="end"/>
            </w:r>
            <w:r w:rsidRPr="00F223A9">
              <w:rPr>
                <w:b/>
                <w:bCs/>
                <w:lang w:eastAsia="zh-CN"/>
              </w:rPr>
              <w:t>:</w:t>
            </w:r>
          </w:p>
          <w:p w14:paraId="4885EF2E" w14:textId="0561042D" w:rsidR="00F223A9" w:rsidRPr="00F223A9" w:rsidRDefault="00F223A9" w:rsidP="00A553BF">
            <w:pPr>
              <w:pStyle w:val="BodyText"/>
              <w:rPr>
                <w:lang w:eastAsia="zh-CN"/>
              </w:rPr>
            </w:pPr>
            <w:r w:rsidRPr="00F223A9">
              <w:rPr>
                <w:lang w:eastAsia="zh-CN"/>
              </w:rPr>
              <w:t>(</w:t>
            </w:r>
            <w:proofErr w:type="gramStart"/>
            <w:r w:rsidRPr="00F223A9">
              <w:rPr>
                <w:highlight w:val="yellow"/>
                <w:lang w:eastAsia="zh-CN"/>
              </w:rPr>
              <w:t>yellow</w:t>
            </w:r>
            <w:proofErr w:type="gramEnd"/>
            <w:r w:rsidRPr="00F223A9">
              <w:rPr>
                <w:highlight w:val="yellow"/>
                <w:lang w:eastAsia="zh-CN"/>
              </w:rPr>
              <w:t xml:space="preserve"> highlighted</w:t>
            </w:r>
            <w:r w:rsidRPr="00F223A9">
              <w:rPr>
                <w:lang w:eastAsia="zh-CN"/>
              </w:rPr>
              <w:t xml:space="preserve"> is not part of the original source) </w:t>
            </w:r>
          </w:p>
        </w:tc>
      </w:tr>
      <w:tr w:rsidR="00F223A9" w14:paraId="1A35AEB0" w14:textId="77777777" w:rsidTr="00F223A9">
        <w:tc>
          <w:tcPr>
            <w:tcW w:w="9350" w:type="dxa"/>
          </w:tcPr>
          <w:p w14:paraId="43C6CEB0" w14:textId="77777777" w:rsidR="00F223A9" w:rsidRPr="00F223A9" w:rsidRDefault="00F223A9" w:rsidP="00F223A9">
            <w:pPr>
              <w:overflowPunct w:val="0"/>
              <w:autoSpaceDE w:val="0"/>
              <w:autoSpaceDN w:val="0"/>
              <w:adjustRightInd w:val="0"/>
              <w:spacing w:before="60"/>
              <w:ind w:left="1259" w:hanging="1259"/>
              <w:textAlignment w:val="baseline"/>
              <w:rPr>
                <w:rFonts w:ascii="Arial" w:eastAsia="Times New Roman" w:hAnsi="Arial" w:cs="Times New Roman"/>
                <w:noProof/>
                <w:sz w:val="20"/>
                <w:szCs w:val="20"/>
                <w:lang w:val="en-GB" w:eastAsia="ja-JP"/>
              </w:rPr>
            </w:pPr>
            <w:r w:rsidRPr="00F223A9">
              <w:rPr>
                <w:rFonts w:ascii="Arial" w:eastAsia="Times New Roman" w:hAnsi="Arial" w:cs="Times New Roman"/>
                <w:noProof/>
                <w:sz w:val="20"/>
                <w:szCs w:val="20"/>
                <w:lang w:val="en-GB" w:eastAsia="ja-JP"/>
              </w:rPr>
              <w:t>R2-2502053</w:t>
            </w:r>
            <w:r w:rsidRPr="00F223A9">
              <w:rPr>
                <w:rFonts w:ascii="Arial" w:eastAsia="Times New Roman" w:hAnsi="Arial" w:cs="Times New Roman"/>
                <w:noProof/>
                <w:sz w:val="20"/>
                <w:szCs w:val="20"/>
                <w:lang w:val="en-GB" w:eastAsia="ja-JP"/>
              </w:rPr>
              <w:tab/>
              <w:t>Discussion on RAN2 impacts for the support of S&amp;F operation</w:t>
            </w:r>
            <w:r w:rsidRPr="00F223A9">
              <w:rPr>
                <w:rFonts w:ascii="Arial" w:eastAsia="Times New Roman" w:hAnsi="Arial" w:cs="Times New Roman"/>
                <w:noProof/>
                <w:sz w:val="20"/>
                <w:szCs w:val="20"/>
                <w:lang w:val="en-GB" w:eastAsia="ja-JP"/>
              </w:rPr>
              <w:tab/>
              <w:t>CATT</w:t>
            </w:r>
            <w:r w:rsidRPr="00F223A9">
              <w:rPr>
                <w:rFonts w:ascii="Arial" w:eastAsia="Times New Roman" w:hAnsi="Arial" w:cs="Times New Roman"/>
                <w:noProof/>
                <w:sz w:val="20"/>
                <w:szCs w:val="20"/>
                <w:lang w:val="en-GB" w:eastAsia="ja-JP"/>
              </w:rPr>
              <w:tab/>
              <w:t>discussion</w:t>
            </w:r>
            <w:r w:rsidRPr="00F223A9">
              <w:rPr>
                <w:rFonts w:ascii="Arial" w:eastAsia="Times New Roman" w:hAnsi="Arial" w:cs="Times New Roman"/>
                <w:noProof/>
                <w:sz w:val="20"/>
                <w:szCs w:val="20"/>
                <w:lang w:val="en-GB" w:eastAsia="ja-JP"/>
              </w:rPr>
              <w:tab/>
              <w:t>Rel-19</w:t>
            </w:r>
          </w:p>
          <w:p w14:paraId="3CF40A75" w14:textId="77777777" w:rsidR="00F223A9" w:rsidRPr="00F223A9" w:rsidRDefault="00F223A9" w:rsidP="00F223A9">
            <w:pPr>
              <w:numPr>
                <w:ilvl w:val="0"/>
                <w:numId w:val="18"/>
              </w:num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 xml:space="preserve">On MME-configured satellite list: </w:t>
            </w:r>
            <w:r w:rsidRPr="00F223A9">
              <w:rPr>
                <w:rFonts w:ascii="Arial" w:eastAsia="Times New Roman" w:hAnsi="Arial" w:cs="Times New Roman"/>
                <w:i/>
                <w:noProof/>
                <w:sz w:val="18"/>
                <w:szCs w:val="20"/>
                <w:highlight w:val="yellow"/>
                <w:lang w:val="en-GB" w:eastAsia="ja-JP"/>
              </w:rPr>
              <w:t>Cell (re)selection enhancement</w:t>
            </w:r>
          </w:p>
          <w:p w14:paraId="79420025" w14:textId="77777777" w:rsidR="00F223A9" w:rsidRPr="00F223A9" w:rsidRDefault="00F223A9" w:rsidP="00F223A9">
            <w:p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 xml:space="preserve">Observation 1: SA2 agreed that the MME-configured satellite list is used by the UE assist with saving power and determining which satellites to receive MT data/signalling. </w:t>
            </w:r>
          </w:p>
          <w:p w14:paraId="740C7CE1" w14:textId="77777777" w:rsidR="00F223A9" w:rsidRPr="00F223A9" w:rsidRDefault="00F223A9" w:rsidP="00F223A9">
            <w:p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Observation 2: As specified in the latest TS 23.401, there is some room left for the UE to decide which S&amp;F satellite to access and it is specified that if the UE access a satellite that is not belonging to the S&amp;F Monitoring List there is increased probability that it will not be able to complete the NAS procedure.</w:t>
            </w:r>
          </w:p>
          <w:p w14:paraId="1E1FC43E" w14:textId="77777777" w:rsidR="00F223A9" w:rsidRPr="00F223A9" w:rsidRDefault="00F223A9" w:rsidP="00F223A9">
            <w:p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Observation 3: Following the current cell (re)selection procedure, the UE shall (re)select to/camp on a cell that meets related RSRP/RSRQ conditions and the NW configured priority. This leaves no room for UE implementation to further consider the MME-configured satellite list as specified in SA2 Spec, resulting in increasing UE access failure as highlighted by SA2 (in case of an access attempted to a satellite not in the MME-configured list).</w:t>
            </w:r>
          </w:p>
          <w:p w14:paraId="43B845C8" w14:textId="77777777" w:rsidR="00F223A9" w:rsidRPr="00F223A9" w:rsidRDefault="00F223A9" w:rsidP="00F223A9">
            <w:p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Proposal 1: During cell reselection procedure, UE may prioritize frequency(ies)/cell(s) corresponding to the satellite(s) indicated in the MME-configured satellite list.</w:t>
            </w:r>
          </w:p>
          <w:p w14:paraId="0F59D988" w14:textId="77777777" w:rsidR="00F223A9" w:rsidRPr="00F223A9" w:rsidRDefault="00F223A9" w:rsidP="00F223A9">
            <w:pPr>
              <w:tabs>
                <w:tab w:val="left" w:pos="1622"/>
              </w:tabs>
              <w:overflowPunct w:val="0"/>
              <w:autoSpaceDE w:val="0"/>
              <w:autoSpaceDN w:val="0"/>
              <w:adjustRightInd w:val="0"/>
              <w:ind w:left="1622" w:hanging="363"/>
              <w:textAlignment w:val="baseline"/>
              <w:rPr>
                <w:rFonts w:ascii="Arial" w:eastAsia="Times New Roman" w:hAnsi="Arial" w:cs="Times New Roman"/>
                <w:sz w:val="20"/>
                <w:szCs w:val="20"/>
                <w:lang w:val="en-GB" w:eastAsia="ja-JP"/>
              </w:rPr>
            </w:pPr>
            <w:r w:rsidRPr="00F223A9">
              <w:rPr>
                <w:rFonts w:ascii="Arial" w:eastAsia="Times New Roman" w:hAnsi="Arial" w:cs="Times New Roman"/>
                <w:sz w:val="20"/>
                <w:szCs w:val="20"/>
                <w:lang w:val="en-GB" w:eastAsia="ja-JP"/>
              </w:rPr>
              <w:t>-</w:t>
            </w:r>
            <w:r w:rsidRPr="00F223A9">
              <w:rPr>
                <w:rFonts w:ascii="Arial" w:eastAsia="Times New Roman" w:hAnsi="Arial" w:cs="Times New Roman"/>
                <w:sz w:val="20"/>
                <w:szCs w:val="20"/>
                <w:lang w:val="en-GB" w:eastAsia="ja-JP"/>
              </w:rPr>
              <w:tab/>
              <w:t>Google supports this. CMCC supports this but thinks this would apply to UEs supporting S&amp;F</w:t>
            </w:r>
          </w:p>
          <w:p w14:paraId="04FB0203" w14:textId="77777777" w:rsidR="00F223A9" w:rsidRPr="00F223A9" w:rsidRDefault="00F223A9" w:rsidP="00F223A9">
            <w:pPr>
              <w:tabs>
                <w:tab w:val="left" w:pos="1622"/>
              </w:tabs>
              <w:overflowPunct w:val="0"/>
              <w:autoSpaceDE w:val="0"/>
              <w:autoSpaceDN w:val="0"/>
              <w:adjustRightInd w:val="0"/>
              <w:ind w:left="1622" w:hanging="363"/>
              <w:textAlignment w:val="baseline"/>
              <w:rPr>
                <w:rFonts w:ascii="Arial" w:eastAsia="Times New Roman" w:hAnsi="Arial" w:cs="Times New Roman"/>
                <w:sz w:val="20"/>
                <w:szCs w:val="20"/>
                <w:lang w:val="en-GB" w:eastAsia="ja-JP"/>
              </w:rPr>
            </w:pPr>
            <w:r w:rsidRPr="00F223A9">
              <w:rPr>
                <w:rFonts w:ascii="Arial" w:eastAsia="Times New Roman" w:hAnsi="Arial" w:cs="Times New Roman"/>
                <w:sz w:val="20"/>
                <w:szCs w:val="20"/>
                <w:lang w:val="en-GB" w:eastAsia="ja-JP"/>
              </w:rPr>
              <w:t>-</w:t>
            </w:r>
            <w:r w:rsidRPr="00F223A9">
              <w:rPr>
                <w:rFonts w:ascii="Arial" w:eastAsia="Times New Roman" w:hAnsi="Arial" w:cs="Times New Roman"/>
                <w:sz w:val="20"/>
                <w:szCs w:val="20"/>
                <w:lang w:val="en-GB" w:eastAsia="ja-JP"/>
              </w:rPr>
              <w:tab/>
              <w:t xml:space="preserve">IDC thinks we don’t have cell specific priorities but only frequency priorities. </w:t>
            </w:r>
            <w:proofErr w:type="gramStart"/>
            <w:r w:rsidRPr="00F223A9">
              <w:rPr>
                <w:rFonts w:ascii="Arial" w:eastAsia="Times New Roman" w:hAnsi="Arial" w:cs="Times New Roman"/>
                <w:sz w:val="20"/>
                <w:szCs w:val="20"/>
                <w:lang w:val="en-GB" w:eastAsia="ja-JP"/>
              </w:rPr>
              <w:t>Also</w:t>
            </w:r>
            <w:proofErr w:type="gramEnd"/>
            <w:r w:rsidRPr="00F223A9">
              <w:rPr>
                <w:rFonts w:ascii="Arial" w:eastAsia="Times New Roman" w:hAnsi="Arial" w:cs="Times New Roman"/>
                <w:sz w:val="20"/>
                <w:szCs w:val="20"/>
                <w:lang w:val="en-GB" w:eastAsia="ja-JP"/>
              </w:rPr>
              <w:t xml:space="preserve"> what does it means that the UE prioritizes. IDC also thinks that NB-IoT does not support </w:t>
            </w:r>
            <w:proofErr w:type="gramStart"/>
            <w:r w:rsidRPr="00F223A9">
              <w:rPr>
                <w:rFonts w:ascii="Arial" w:eastAsia="Times New Roman" w:hAnsi="Arial" w:cs="Times New Roman"/>
                <w:sz w:val="20"/>
                <w:szCs w:val="20"/>
                <w:lang w:val="en-GB" w:eastAsia="ja-JP"/>
              </w:rPr>
              <w:t>priority based</w:t>
            </w:r>
            <w:proofErr w:type="gramEnd"/>
            <w:r w:rsidRPr="00F223A9">
              <w:rPr>
                <w:rFonts w:ascii="Arial" w:eastAsia="Times New Roman" w:hAnsi="Arial" w:cs="Times New Roman"/>
                <w:sz w:val="20"/>
                <w:szCs w:val="20"/>
                <w:lang w:val="en-GB" w:eastAsia="ja-JP"/>
              </w:rPr>
              <w:t xml:space="preserve"> cell reselection.</w:t>
            </w:r>
          </w:p>
          <w:p w14:paraId="2C88EB22" w14:textId="77777777" w:rsidR="00F223A9" w:rsidRPr="00F223A9" w:rsidRDefault="00F223A9" w:rsidP="00F223A9">
            <w:pPr>
              <w:tabs>
                <w:tab w:val="left" w:pos="1622"/>
              </w:tabs>
              <w:overflowPunct w:val="0"/>
              <w:autoSpaceDE w:val="0"/>
              <w:autoSpaceDN w:val="0"/>
              <w:adjustRightInd w:val="0"/>
              <w:ind w:left="1622" w:hanging="363"/>
              <w:textAlignment w:val="baseline"/>
              <w:rPr>
                <w:rFonts w:ascii="Arial" w:eastAsia="Times New Roman" w:hAnsi="Arial" w:cs="Times New Roman"/>
                <w:sz w:val="20"/>
                <w:szCs w:val="20"/>
                <w:lang w:val="en-GB" w:eastAsia="ja-JP"/>
              </w:rPr>
            </w:pPr>
            <w:r w:rsidRPr="00F223A9">
              <w:rPr>
                <w:rFonts w:ascii="Arial" w:eastAsia="Times New Roman" w:hAnsi="Arial" w:cs="Times New Roman"/>
                <w:sz w:val="20"/>
                <w:szCs w:val="20"/>
                <w:lang w:val="en-GB" w:eastAsia="ja-JP"/>
              </w:rPr>
              <w:t>-</w:t>
            </w:r>
            <w:r w:rsidRPr="00F223A9">
              <w:rPr>
                <w:rFonts w:ascii="Arial" w:eastAsia="Times New Roman" w:hAnsi="Arial" w:cs="Times New Roman"/>
                <w:sz w:val="20"/>
                <w:szCs w:val="20"/>
                <w:lang w:val="en-GB" w:eastAsia="ja-JP"/>
              </w:rPr>
              <w:tab/>
              <w:t>Nokia does not support this and thinks the observations do not refer to cell reselection</w:t>
            </w:r>
          </w:p>
          <w:p w14:paraId="1BB13A1D" w14:textId="77777777" w:rsidR="00F223A9" w:rsidRPr="00F223A9" w:rsidRDefault="00F223A9" w:rsidP="00F223A9">
            <w:pPr>
              <w:tabs>
                <w:tab w:val="left" w:pos="1622"/>
              </w:tabs>
              <w:overflowPunct w:val="0"/>
              <w:autoSpaceDE w:val="0"/>
              <w:autoSpaceDN w:val="0"/>
              <w:adjustRightInd w:val="0"/>
              <w:ind w:left="1622" w:hanging="363"/>
              <w:textAlignment w:val="baseline"/>
              <w:rPr>
                <w:rFonts w:ascii="Arial" w:eastAsia="Times New Roman" w:hAnsi="Arial" w:cs="Times New Roman"/>
                <w:sz w:val="20"/>
                <w:szCs w:val="20"/>
                <w:lang w:val="en-GB" w:eastAsia="ja-JP"/>
              </w:rPr>
            </w:pPr>
            <w:r w:rsidRPr="00F223A9">
              <w:rPr>
                <w:rFonts w:ascii="Arial" w:eastAsia="Times New Roman" w:hAnsi="Arial" w:cs="Times New Roman"/>
                <w:sz w:val="20"/>
                <w:szCs w:val="20"/>
                <w:lang w:val="en-GB" w:eastAsia="ja-JP"/>
              </w:rPr>
              <w:t>-</w:t>
            </w:r>
            <w:r w:rsidRPr="00F223A9">
              <w:rPr>
                <w:rFonts w:ascii="Arial" w:eastAsia="Times New Roman" w:hAnsi="Arial" w:cs="Times New Roman"/>
                <w:sz w:val="20"/>
                <w:szCs w:val="20"/>
                <w:lang w:val="en-GB" w:eastAsia="ja-JP"/>
              </w:rPr>
              <w:tab/>
              <w:t>QC thinks p1 and p1a are in contradiction (p1 relates to MME configured satellite list)</w:t>
            </w:r>
          </w:p>
          <w:p w14:paraId="790F3E4D" w14:textId="77777777" w:rsidR="00F223A9" w:rsidRPr="00F223A9" w:rsidRDefault="00F223A9" w:rsidP="00F223A9">
            <w:pPr>
              <w:tabs>
                <w:tab w:val="left" w:pos="1622"/>
              </w:tabs>
              <w:overflowPunct w:val="0"/>
              <w:autoSpaceDE w:val="0"/>
              <w:autoSpaceDN w:val="0"/>
              <w:adjustRightInd w:val="0"/>
              <w:ind w:left="1622" w:hanging="363"/>
              <w:textAlignment w:val="baseline"/>
              <w:rPr>
                <w:rFonts w:ascii="Arial" w:eastAsia="Times New Roman" w:hAnsi="Arial" w:cs="Times New Roman"/>
                <w:sz w:val="20"/>
                <w:szCs w:val="20"/>
                <w:lang w:val="en-GB" w:eastAsia="ja-JP"/>
              </w:rPr>
            </w:pPr>
            <w:r w:rsidRPr="00F223A9">
              <w:rPr>
                <w:rFonts w:ascii="Arial" w:eastAsia="Times New Roman" w:hAnsi="Arial" w:cs="Times New Roman"/>
                <w:sz w:val="20"/>
                <w:szCs w:val="20"/>
                <w:lang w:val="en-GB" w:eastAsia="ja-JP"/>
              </w:rPr>
              <w:t>-</w:t>
            </w:r>
            <w:r w:rsidRPr="00F223A9">
              <w:rPr>
                <w:rFonts w:ascii="Arial" w:eastAsia="Times New Roman" w:hAnsi="Arial" w:cs="Times New Roman"/>
                <w:sz w:val="20"/>
                <w:szCs w:val="20"/>
                <w:lang w:val="en-GB" w:eastAsia="ja-JP"/>
              </w:rPr>
              <w:tab/>
            </w:r>
            <w:proofErr w:type="spellStart"/>
            <w:r w:rsidRPr="00F223A9">
              <w:rPr>
                <w:rFonts w:ascii="Arial" w:eastAsia="Times New Roman" w:hAnsi="Arial" w:cs="Times New Roman"/>
                <w:sz w:val="20"/>
                <w:szCs w:val="20"/>
                <w:lang w:val="en-GB" w:eastAsia="ja-JP"/>
              </w:rPr>
              <w:t>Novamint</w:t>
            </w:r>
            <w:proofErr w:type="spellEnd"/>
            <w:r w:rsidRPr="00F223A9">
              <w:rPr>
                <w:rFonts w:ascii="Arial" w:eastAsia="Times New Roman" w:hAnsi="Arial" w:cs="Times New Roman"/>
                <w:sz w:val="20"/>
                <w:szCs w:val="20"/>
                <w:lang w:val="en-GB" w:eastAsia="ja-JP"/>
              </w:rPr>
              <w:t xml:space="preserve"> supports the principle of p1 and p1a</w:t>
            </w:r>
          </w:p>
          <w:p w14:paraId="58D61305" w14:textId="77777777" w:rsidR="00F223A9" w:rsidRPr="00F223A9" w:rsidRDefault="00F223A9" w:rsidP="00F223A9">
            <w:pPr>
              <w:tabs>
                <w:tab w:val="left" w:pos="1622"/>
              </w:tabs>
              <w:overflowPunct w:val="0"/>
              <w:autoSpaceDE w:val="0"/>
              <w:autoSpaceDN w:val="0"/>
              <w:adjustRightInd w:val="0"/>
              <w:ind w:left="1622" w:hanging="363"/>
              <w:textAlignment w:val="baseline"/>
              <w:rPr>
                <w:rFonts w:ascii="Arial" w:eastAsia="Times New Roman" w:hAnsi="Arial" w:cs="Times New Roman"/>
                <w:sz w:val="20"/>
                <w:szCs w:val="20"/>
                <w:lang w:val="en-GB" w:eastAsia="ja-JP"/>
              </w:rPr>
            </w:pPr>
            <w:r w:rsidRPr="00F223A9">
              <w:rPr>
                <w:rFonts w:ascii="Arial" w:eastAsia="Times New Roman" w:hAnsi="Arial" w:cs="Times New Roman"/>
                <w:sz w:val="20"/>
                <w:szCs w:val="20"/>
                <w:lang w:val="en-GB" w:eastAsia="ja-JP"/>
              </w:rPr>
              <w:t>-</w:t>
            </w:r>
            <w:r w:rsidRPr="00F223A9">
              <w:rPr>
                <w:rFonts w:ascii="Arial" w:eastAsia="Times New Roman" w:hAnsi="Arial" w:cs="Times New Roman"/>
                <w:sz w:val="20"/>
                <w:szCs w:val="20"/>
                <w:lang w:val="en-GB" w:eastAsia="ja-JP"/>
              </w:rPr>
              <w:tab/>
              <w:t xml:space="preserve">Samsung wonders if there will be many satellites the UE can prioritize </w:t>
            </w:r>
          </w:p>
          <w:p w14:paraId="27A49B2F" w14:textId="77777777" w:rsidR="00F223A9" w:rsidRPr="00F223A9" w:rsidRDefault="00F223A9" w:rsidP="00F223A9">
            <w:pPr>
              <w:tabs>
                <w:tab w:val="left" w:pos="1622"/>
              </w:tabs>
              <w:overflowPunct w:val="0"/>
              <w:autoSpaceDE w:val="0"/>
              <w:autoSpaceDN w:val="0"/>
              <w:adjustRightInd w:val="0"/>
              <w:ind w:left="1622" w:hanging="363"/>
              <w:textAlignment w:val="baseline"/>
              <w:rPr>
                <w:rFonts w:ascii="Arial" w:eastAsia="Times New Roman" w:hAnsi="Arial" w:cs="Times New Roman"/>
                <w:sz w:val="20"/>
                <w:szCs w:val="20"/>
                <w:lang w:val="en-GB" w:eastAsia="ja-JP"/>
              </w:rPr>
            </w:pPr>
            <w:r w:rsidRPr="00F223A9">
              <w:rPr>
                <w:rFonts w:ascii="Arial" w:eastAsia="Times New Roman" w:hAnsi="Arial" w:cs="Times New Roman"/>
                <w:sz w:val="20"/>
                <w:szCs w:val="20"/>
                <w:lang w:val="en-GB" w:eastAsia="ja-JP"/>
              </w:rPr>
              <w:t>-</w:t>
            </w:r>
            <w:r w:rsidRPr="00F223A9">
              <w:rPr>
                <w:rFonts w:ascii="Arial" w:eastAsia="Times New Roman" w:hAnsi="Arial" w:cs="Times New Roman"/>
                <w:sz w:val="20"/>
                <w:szCs w:val="20"/>
                <w:lang w:val="en-GB" w:eastAsia="ja-JP"/>
              </w:rPr>
              <w:tab/>
              <w:t>Xiaomi thinks p1 makes sense if there are only S&amp;F mode cells around.</w:t>
            </w:r>
          </w:p>
          <w:p w14:paraId="70E210EB" w14:textId="7327C550" w:rsidR="00F223A9" w:rsidRPr="00F223A9" w:rsidRDefault="00F223A9" w:rsidP="00F223A9">
            <w:pPr>
              <w:tabs>
                <w:tab w:val="left" w:pos="1619"/>
              </w:tabs>
              <w:spacing w:before="60"/>
              <w:ind w:left="1619" w:hanging="360"/>
              <w:rPr>
                <w:rFonts w:ascii="Arial" w:eastAsia="Times New Roman" w:hAnsi="Arial" w:cs="Times New Roman"/>
                <w:b/>
                <w:sz w:val="20"/>
                <w:szCs w:val="20"/>
                <w:lang w:val="en-GB" w:eastAsia="ja-JP"/>
              </w:rPr>
            </w:pPr>
            <w:r w:rsidRPr="00F223A9">
              <w:rPr>
                <w:rFonts w:ascii="Arial" w:eastAsia="Times New Roman" w:hAnsi="Arial" w:cs="Times New Roman"/>
                <w:b/>
                <w:sz w:val="20"/>
                <w:szCs w:val="20"/>
                <w:lang w:val="en-GB" w:eastAsia="ja-JP"/>
              </w:rPr>
              <w:t>=&gt; Come back in the next meeting (the proponents could show the possible spec impact if we decide to go in this direction)</w:t>
            </w:r>
          </w:p>
          <w:p w14:paraId="2BB00614" w14:textId="77777777" w:rsidR="00F223A9" w:rsidRPr="00F223A9" w:rsidRDefault="00F223A9" w:rsidP="00F223A9">
            <w:p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Proposal 1a: A frequency list and/or cell list associated with each satellite ID (indicated by the MME) are provided to the UE in system information.</w:t>
            </w:r>
          </w:p>
          <w:p w14:paraId="1AE5E6BD" w14:textId="77777777" w:rsidR="00F223A9" w:rsidRPr="00F223A9" w:rsidRDefault="00F223A9" w:rsidP="00F223A9">
            <w:pPr>
              <w:numPr>
                <w:ilvl w:val="0"/>
                <w:numId w:val="18"/>
              </w:num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 xml:space="preserve">On MME-configured satellite list: </w:t>
            </w:r>
            <w:r w:rsidRPr="00F223A9">
              <w:rPr>
                <w:rFonts w:ascii="Arial" w:eastAsia="Times New Roman" w:hAnsi="Arial" w:cs="Times New Roman"/>
                <w:i/>
                <w:noProof/>
                <w:sz w:val="18"/>
                <w:szCs w:val="20"/>
                <w:highlight w:val="yellow"/>
                <w:lang w:val="en-GB" w:eastAsia="ja-JP"/>
              </w:rPr>
              <w:t>Relaxation on IDLE mode tasks</w:t>
            </w:r>
          </w:p>
          <w:p w14:paraId="00D1A05A" w14:textId="77777777" w:rsidR="00F223A9" w:rsidRPr="00F223A9" w:rsidRDefault="00F223A9" w:rsidP="00F223A9">
            <w:p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Proposal 2: RAN2 discusses whether the UE may stop the IDLE mode tasks (e.g. cell (re)selection, paging monitoring, etc.), if the UE determines that it is out of coverage of all target satellite(s) indicated by MME. How the UE determines out of coverage of all target satellites is up to UE implementation.</w:t>
            </w:r>
          </w:p>
          <w:p w14:paraId="05015F4F" w14:textId="77777777" w:rsidR="00F223A9" w:rsidRPr="00F223A9" w:rsidRDefault="00F223A9" w:rsidP="00F223A9">
            <w:p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Observation 4: To support the power saving operation for S&amp;F operation in Proposal 2, satellite assistance information similar to that used for discontinuous coverage (i.e., footprint info/start serving time and the long-term valid ephemeris format (TLE set format)) needs to be provided by system information.</w:t>
            </w:r>
          </w:p>
          <w:p w14:paraId="20B21F89" w14:textId="77777777" w:rsidR="00F223A9" w:rsidRPr="00F223A9" w:rsidRDefault="00F223A9" w:rsidP="00F223A9">
            <w:p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lastRenderedPageBreak/>
              <w:t>Proposal 2a: If Proposal 2 is agreed, introduce a separate list in system information to provide the satellite assistance information for S&amp;F operation (i.e., used by UE to predict the coverage time of the satellites indicated by MME).</w:t>
            </w:r>
          </w:p>
          <w:p w14:paraId="6C7094D4" w14:textId="77777777" w:rsidR="00F223A9" w:rsidRPr="00F223A9" w:rsidRDefault="00F223A9" w:rsidP="00F223A9">
            <w:pPr>
              <w:overflowPunct w:val="0"/>
              <w:autoSpaceDE w:val="0"/>
              <w:autoSpaceDN w:val="0"/>
              <w:adjustRightInd w:val="0"/>
              <w:spacing w:before="40"/>
              <w:textAlignment w:val="baseline"/>
              <w:rPr>
                <w:rFonts w:ascii="Arial" w:eastAsia="Times New Roman" w:hAnsi="Arial" w:cs="Times New Roman"/>
                <w:i/>
                <w:noProof/>
                <w:sz w:val="18"/>
                <w:szCs w:val="20"/>
                <w:lang w:val="en-GB" w:eastAsia="ja-JP"/>
              </w:rPr>
            </w:pPr>
            <w:r w:rsidRPr="00F223A9">
              <w:rPr>
                <w:rFonts w:ascii="Arial" w:eastAsia="Times New Roman" w:hAnsi="Arial" w:cs="Times New Roman"/>
                <w:i/>
                <w:noProof/>
                <w:sz w:val="18"/>
                <w:szCs w:val="20"/>
                <w:lang w:val="en-GB" w:eastAsia="ja-JP"/>
              </w:rPr>
              <w:t>Proposal 2b: Take signalling format of SatelliteInfo-r17 in SIB32 as the baseline for assistance information of the satellite(s) indicated by MME for S&amp;F operation.</w:t>
            </w:r>
          </w:p>
          <w:p w14:paraId="05E0C016" w14:textId="77777777" w:rsidR="00F223A9" w:rsidRDefault="00F223A9" w:rsidP="00A553BF">
            <w:pPr>
              <w:pStyle w:val="BodyText"/>
              <w:rPr>
                <w:lang w:eastAsia="zh-CN"/>
              </w:rPr>
            </w:pPr>
          </w:p>
        </w:tc>
      </w:tr>
    </w:tbl>
    <w:p w14:paraId="2CAAE0D4" w14:textId="249CA533" w:rsidR="00F223A9" w:rsidRDefault="00F223A9" w:rsidP="00A553BF">
      <w:pPr>
        <w:pStyle w:val="BodyText"/>
        <w:rPr>
          <w:lang w:eastAsia="zh-CN"/>
        </w:rPr>
      </w:pPr>
    </w:p>
    <w:p w14:paraId="5DC5DE10" w14:textId="13D90E2F" w:rsidR="00F223A9" w:rsidRDefault="00F223A9" w:rsidP="00225D25">
      <w:pPr>
        <w:spacing w:line="240" w:lineRule="auto"/>
        <w:rPr>
          <w:lang w:val="en-GB"/>
        </w:rPr>
      </w:pPr>
      <w:r>
        <w:rPr>
          <w:lang w:val="en-GB"/>
        </w:rPr>
        <w:t xml:space="preserve">On this basis, this contribution discusses the above yellow highlighted topics of </w:t>
      </w:r>
      <w:r w:rsidRPr="00F223A9">
        <w:rPr>
          <w:i/>
          <w:iCs/>
          <w:lang w:val="en-GB"/>
        </w:rPr>
        <w:t>(1) Cell (re)selection enhancement</w:t>
      </w:r>
      <w:r>
        <w:rPr>
          <w:lang w:val="en-GB"/>
        </w:rPr>
        <w:t xml:space="preserve"> and </w:t>
      </w:r>
      <w:r w:rsidRPr="00F223A9">
        <w:rPr>
          <w:i/>
          <w:iCs/>
          <w:lang w:val="en-GB"/>
        </w:rPr>
        <w:t>(2) Relaxation on IDLE mode tasks</w:t>
      </w:r>
      <w:r>
        <w:rPr>
          <w:lang w:val="en-GB"/>
        </w:rPr>
        <w:t xml:space="preserve"> due to </w:t>
      </w:r>
      <w:r w:rsidRPr="00F223A9">
        <w:rPr>
          <w:lang w:val="en-GB"/>
        </w:rPr>
        <w:t>MME-configured satellite list</w:t>
      </w:r>
      <w:r>
        <w:rPr>
          <w:lang w:val="en-GB"/>
        </w:rPr>
        <w:t xml:space="preserve"> (which is referred to as “</w:t>
      </w:r>
      <w:r w:rsidRPr="00F223A9">
        <w:rPr>
          <w:b/>
          <w:bCs/>
          <w:lang w:val="en-GB"/>
        </w:rPr>
        <w:t>S&amp;F Monitoring List</w:t>
      </w:r>
      <w:r>
        <w:rPr>
          <w:lang w:val="en-GB"/>
        </w:rPr>
        <w:t>” as per SA2 specs) but also due to the “</w:t>
      </w:r>
      <w:r w:rsidRPr="00F223A9">
        <w:rPr>
          <w:b/>
          <w:bCs/>
          <w:lang w:val="en-GB"/>
        </w:rPr>
        <w:t>S&amp;F Wait Timer</w:t>
      </w:r>
      <w:r>
        <w:rPr>
          <w:lang w:val="en-GB"/>
        </w:rPr>
        <w:t xml:space="preserve">”, which is another information element added in SA2 specs that authors of this contribution think that it deserves the same consideration as the </w:t>
      </w:r>
      <w:r w:rsidRPr="00F223A9">
        <w:rPr>
          <w:lang w:val="en-GB"/>
        </w:rPr>
        <w:t xml:space="preserve">MME-configured satellite list </w:t>
      </w:r>
      <w:r>
        <w:rPr>
          <w:lang w:val="en-GB"/>
        </w:rPr>
        <w:t xml:space="preserve">to properly analyse the issues at hand (i.e. cell (re)selection and relaxion on idle mode tasks). </w:t>
      </w:r>
    </w:p>
    <w:p w14:paraId="3C0523A0" w14:textId="193E6A0B" w:rsidR="00F223A9" w:rsidRDefault="00F223A9" w:rsidP="00F223A9">
      <w:pPr>
        <w:rPr>
          <w:lang w:val="en-GB"/>
        </w:rPr>
      </w:pPr>
      <w:r>
        <w:rPr>
          <w:lang w:val="en-GB"/>
        </w:rPr>
        <w:t>The document is organized as follows:</w:t>
      </w:r>
    </w:p>
    <w:p w14:paraId="1547186E" w14:textId="63EB8719" w:rsidR="00A553BF" w:rsidRPr="006420AD" w:rsidRDefault="00A553BF" w:rsidP="006420AD">
      <w:pPr>
        <w:pStyle w:val="ListParagraph"/>
        <w:numPr>
          <w:ilvl w:val="0"/>
          <w:numId w:val="21"/>
        </w:numPr>
        <w:rPr>
          <w:sz w:val="22"/>
          <w:szCs w:val="22"/>
          <w:lang w:eastAsia="zh-CN"/>
        </w:rPr>
      </w:pPr>
      <w:r w:rsidRPr="006420AD">
        <w:rPr>
          <w:b/>
          <w:bCs/>
          <w:sz w:val="22"/>
          <w:szCs w:val="22"/>
          <w:lang w:eastAsia="zh-CN"/>
        </w:rPr>
        <w:t>Chapter 2</w:t>
      </w:r>
      <w:r w:rsidRPr="006420AD">
        <w:rPr>
          <w:sz w:val="22"/>
          <w:szCs w:val="22"/>
          <w:lang w:eastAsia="zh-CN"/>
        </w:rPr>
        <w:t xml:space="preserve">: A </w:t>
      </w:r>
      <w:r w:rsidR="00F223A9" w:rsidRPr="006420AD">
        <w:rPr>
          <w:sz w:val="22"/>
          <w:szCs w:val="22"/>
          <w:lang w:eastAsia="zh-CN"/>
        </w:rPr>
        <w:t xml:space="preserve">summary of the scope of the “S&amp;F Monitoring List” and “S&amp;F Wait Timer” information elements based on </w:t>
      </w:r>
      <w:r w:rsidR="006420AD">
        <w:rPr>
          <w:sz w:val="22"/>
          <w:szCs w:val="22"/>
          <w:lang w:eastAsia="zh-CN"/>
        </w:rPr>
        <w:t xml:space="preserve">a collection of </w:t>
      </w:r>
      <w:r w:rsidRPr="006420AD">
        <w:rPr>
          <w:sz w:val="22"/>
          <w:szCs w:val="22"/>
          <w:lang w:eastAsia="zh-CN"/>
        </w:rPr>
        <w:t xml:space="preserve">excerpts </w:t>
      </w:r>
      <w:r w:rsidR="006420AD">
        <w:rPr>
          <w:sz w:val="22"/>
          <w:szCs w:val="22"/>
          <w:lang w:eastAsia="zh-CN"/>
        </w:rPr>
        <w:t xml:space="preserve">directly taken </w:t>
      </w:r>
      <w:r w:rsidRPr="006420AD">
        <w:rPr>
          <w:sz w:val="22"/>
          <w:szCs w:val="22"/>
          <w:lang w:eastAsia="zh-CN"/>
        </w:rPr>
        <w:t xml:space="preserve">from </w:t>
      </w:r>
      <w:r w:rsidR="006420AD">
        <w:rPr>
          <w:sz w:val="22"/>
          <w:szCs w:val="22"/>
          <w:lang w:eastAsia="zh-CN"/>
        </w:rPr>
        <w:t xml:space="preserve">latest TS 23.401 V19.2.0 (2025-03) specs </w:t>
      </w:r>
      <w:r w:rsidR="00AB33EA">
        <w:rPr>
          <w:sz w:val="22"/>
          <w:szCs w:val="22"/>
          <w:lang w:eastAsia="zh-CN"/>
        </w:rPr>
        <w:fldChar w:fldCharType="begin"/>
      </w:r>
      <w:r w:rsidR="00AB33EA">
        <w:rPr>
          <w:sz w:val="22"/>
          <w:szCs w:val="22"/>
          <w:lang w:eastAsia="zh-CN"/>
        </w:rPr>
        <w:instrText xml:space="preserve"> REF _Ref197675960 \w \h </w:instrText>
      </w:r>
      <w:r w:rsidR="00AB33EA">
        <w:rPr>
          <w:sz w:val="22"/>
          <w:szCs w:val="22"/>
          <w:lang w:eastAsia="zh-CN"/>
        </w:rPr>
      </w:r>
      <w:r w:rsidR="00AB33EA">
        <w:rPr>
          <w:sz w:val="22"/>
          <w:szCs w:val="22"/>
          <w:lang w:eastAsia="zh-CN"/>
        </w:rPr>
        <w:fldChar w:fldCharType="separate"/>
      </w:r>
      <w:r w:rsidR="00B06E45">
        <w:rPr>
          <w:sz w:val="22"/>
          <w:szCs w:val="22"/>
          <w:lang w:eastAsia="zh-CN"/>
        </w:rPr>
        <w:t>[3]</w:t>
      </w:r>
      <w:r w:rsidR="00AB33EA">
        <w:rPr>
          <w:sz w:val="22"/>
          <w:szCs w:val="22"/>
          <w:lang w:eastAsia="zh-CN"/>
        </w:rPr>
        <w:fldChar w:fldCharType="end"/>
      </w:r>
      <w:r w:rsidR="00AB33EA">
        <w:rPr>
          <w:sz w:val="22"/>
          <w:szCs w:val="22"/>
          <w:lang w:eastAsia="zh-CN"/>
        </w:rPr>
        <w:t xml:space="preserve"> </w:t>
      </w:r>
      <w:r w:rsidR="006420AD">
        <w:rPr>
          <w:sz w:val="22"/>
          <w:szCs w:val="22"/>
          <w:lang w:eastAsia="zh-CN"/>
        </w:rPr>
        <w:t xml:space="preserve">and related </w:t>
      </w:r>
      <w:r w:rsidRPr="006420AD">
        <w:rPr>
          <w:sz w:val="22"/>
          <w:szCs w:val="22"/>
          <w:lang w:eastAsia="zh-CN"/>
        </w:rPr>
        <w:t xml:space="preserve">LS </w:t>
      </w:r>
      <w:r w:rsidR="006420AD">
        <w:rPr>
          <w:sz w:val="22"/>
          <w:szCs w:val="22"/>
          <w:lang w:eastAsia="zh-CN"/>
        </w:rPr>
        <w:t xml:space="preserve">replies </w:t>
      </w:r>
      <w:r w:rsidR="00F223A9" w:rsidRPr="006420AD">
        <w:rPr>
          <w:sz w:val="22"/>
          <w:szCs w:val="22"/>
          <w:lang w:eastAsia="zh-CN"/>
        </w:rPr>
        <w:t>from SA2 to other WGs</w:t>
      </w:r>
      <w:r w:rsidR="00AB33EA">
        <w:rPr>
          <w:sz w:val="22"/>
          <w:szCs w:val="22"/>
          <w:lang w:eastAsia="zh-CN"/>
        </w:rPr>
        <w:t xml:space="preserve"> </w:t>
      </w:r>
      <w:r w:rsidR="00AB33EA">
        <w:rPr>
          <w:sz w:val="22"/>
          <w:szCs w:val="22"/>
          <w:lang w:eastAsia="zh-CN"/>
        </w:rPr>
        <w:fldChar w:fldCharType="begin"/>
      </w:r>
      <w:r w:rsidR="00AB33EA">
        <w:rPr>
          <w:sz w:val="22"/>
          <w:szCs w:val="22"/>
          <w:lang w:eastAsia="zh-CN"/>
        </w:rPr>
        <w:instrText xml:space="preserve"> REF _Ref197675978 \w \h </w:instrText>
      </w:r>
      <w:r w:rsidR="00AB33EA">
        <w:rPr>
          <w:sz w:val="22"/>
          <w:szCs w:val="22"/>
          <w:lang w:eastAsia="zh-CN"/>
        </w:rPr>
      </w:r>
      <w:r w:rsidR="00AB33EA">
        <w:rPr>
          <w:sz w:val="22"/>
          <w:szCs w:val="22"/>
          <w:lang w:eastAsia="zh-CN"/>
        </w:rPr>
        <w:fldChar w:fldCharType="separate"/>
      </w:r>
      <w:r w:rsidR="00B06E45">
        <w:rPr>
          <w:sz w:val="22"/>
          <w:szCs w:val="22"/>
          <w:lang w:eastAsia="zh-CN"/>
        </w:rPr>
        <w:t>[5]</w:t>
      </w:r>
      <w:r w:rsidR="00AB33EA">
        <w:rPr>
          <w:sz w:val="22"/>
          <w:szCs w:val="22"/>
          <w:lang w:eastAsia="zh-CN"/>
        </w:rPr>
        <w:fldChar w:fldCharType="end"/>
      </w:r>
      <w:r w:rsidR="00F223A9" w:rsidRPr="006420AD">
        <w:rPr>
          <w:sz w:val="22"/>
          <w:szCs w:val="22"/>
          <w:lang w:eastAsia="zh-CN"/>
        </w:rPr>
        <w:t xml:space="preserve">. </w:t>
      </w:r>
    </w:p>
    <w:p w14:paraId="6AA22904" w14:textId="36C8636D" w:rsidR="00F223A9" w:rsidRPr="006420AD" w:rsidRDefault="00F223A9" w:rsidP="006420AD">
      <w:pPr>
        <w:pStyle w:val="ListParagraph"/>
        <w:numPr>
          <w:ilvl w:val="0"/>
          <w:numId w:val="21"/>
        </w:numPr>
        <w:rPr>
          <w:sz w:val="22"/>
          <w:szCs w:val="22"/>
          <w:lang w:eastAsia="zh-CN"/>
        </w:rPr>
      </w:pPr>
      <w:r w:rsidRPr="006420AD">
        <w:rPr>
          <w:b/>
          <w:bCs/>
          <w:sz w:val="22"/>
          <w:szCs w:val="22"/>
          <w:lang w:eastAsia="zh-CN"/>
        </w:rPr>
        <w:t>Chapter 3</w:t>
      </w:r>
      <w:r w:rsidRPr="006420AD">
        <w:rPr>
          <w:sz w:val="22"/>
          <w:szCs w:val="22"/>
          <w:lang w:eastAsia="zh-CN"/>
        </w:rPr>
        <w:t>: A description of the intended use of the “S&amp;F Monitoring List” and “S&amp;F Wait Timer” in a deployment based on the split-MME architecture. This is mainly motivated to stress that the use of these two feature</w:t>
      </w:r>
      <w:r w:rsidR="006420AD" w:rsidRPr="006420AD">
        <w:rPr>
          <w:sz w:val="22"/>
          <w:szCs w:val="22"/>
          <w:lang w:eastAsia="zh-CN"/>
        </w:rPr>
        <w:t xml:space="preserve">s is not motivated by UE power saving but </w:t>
      </w:r>
      <w:r w:rsidRPr="006420AD">
        <w:rPr>
          <w:sz w:val="22"/>
          <w:szCs w:val="22"/>
          <w:lang w:eastAsia="zh-CN"/>
        </w:rPr>
        <w:t xml:space="preserve">mainly intended to prevent </w:t>
      </w:r>
      <w:r w:rsidR="006420AD" w:rsidRPr="006420AD">
        <w:rPr>
          <w:sz w:val="22"/>
          <w:szCs w:val="22"/>
          <w:lang w:eastAsia="zh-CN"/>
        </w:rPr>
        <w:t xml:space="preserve">UE from accessing to satellite with no UE context or where the UE context has not been yet updated/synchronized. </w:t>
      </w:r>
    </w:p>
    <w:p w14:paraId="490C4830" w14:textId="7BE4E369" w:rsidR="00A553BF" w:rsidRPr="006420AD" w:rsidRDefault="006420AD" w:rsidP="00C26C90">
      <w:pPr>
        <w:pStyle w:val="ListParagraph"/>
        <w:numPr>
          <w:ilvl w:val="0"/>
          <w:numId w:val="21"/>
        </w:numPr>
        <w:rPr>
          <w:lang w:eastAsia="zh-CN"/>
        </w:rPr>
      </w:pPr>
      <w:r w:rsidRPr="006420AD">
        <w:rPr>
          <w:b/>
          <w:bCs/>
          <w:sz w:val="22"/>
          <w:szCs w:val="22"/>
          <w:lang w:eastAsia="zh-CN"/>
        </w:rPr>
        <w:t>Chapter 4</w:t>
      </w:r>
      <w:r w:rsidRPr="006420AD">
        <w:rPr>
          <w:sz w:val="22"/>
          <w:szCs w:val="22"/>
          <w:lang w:eastAsia="zh-CN"/>
        </w:rPr>
        <w:t xml:space="preserve">: </w:t>
      </w:r>
      <w:r>
        <w:rPr>
          <w:sz w:val="22"/>
          <w:szCs w:val="22"/>
          <w:lang w:eastAsia="zh-CN"/>
        </w:rPr>
        <w:t xml:space="preserve">Some proposals on </w:t>
      </w:r>
      <w:r w:rsidRPr="006420AD">
        <w:rPr>
          <w:sz w:val="22"/>
          <w:szCs w:val="22"/>
          <w:lang w:eastAsia="zh-CN"/>
        </w:rPr>
        <w:t xml:space="preserve">necessary enhancements </w:t>
      </w:r>
      <w:r>
        <w:rPr>
          <w:sz w:val="22"/>
          <w:szCs w:val="22"/>
          <w:lang w:eastAsia="zh-CN"/>
        </w:rPr>
        <w:t xml:space="preserve">to support </w:t>
      </w:r>
      <w:r w:rsidRPr="006420AD">
        <w:rPr>
          <w:sz w:val="22"/>
          <w:szCs w:val="22"/>
          <w:lang w:eastAsia="zh-CN"/>
        </w:rPr>
        <w:t>“S&amp;F Monitoring List” and “S&amp;F Wait Timer”</w:t>
      </w:r>
      <w:r>
        <w:rPr>
          <w:sz w:val="22"/>
          <w:szCs w:val="22"/>
          <w:lang w:eastAsia="zh-CN"/>
        </w:rPr>
        <w:t xml:space="preserve"> from RAN2 perspective. </w:t>
      </w:r>
    </w:p>
    <w:p w14:paraId="678145D7" w14:textId="79F8333E" w:rsidR="00CF05FA" w:rsidRDefault="00F223A9" w:rsidP="00CF05FA">
      <w:pPr>
        <w:pStyle w:val="Heading1"/>
        <w:rPr>
          <w:szCs w:val="28"/>
        </w:rPr>
      </w:pPr>
      <w:r>
        <w:t xml:space="preserve">Scope of </w:t>
      </w:r>
      <w:r w:rsidR="00026617">
        <w:t xml:space="preserve">“S&amp;F Monitoring List” and “S&amp;F Wait Timer” </w:t>
      </w:r>
      <w:r>
        <w:t xml:space="preserve">as per </w:t>
      </w:r>
      <w:r w:rsidR="00CF05FA">
        <w:rPr>
          <w:szCs w:val="28"/>
        </w:rPr>
        <w:t xml:space="preserve">SA2 </w:t>
      </w:r>
      <w:r>
        <w:rPr>
          <w:szCs w:val="28"/>
        </w:rPr>
        <w:t>work</w:t>
      </w:r>
    </w:p>
    <w:p w14:paraId="449FD049" w14:textId="77777777" w:rsidR="000E217E" w:rsidRDefault="000E217E" w:rsidP="00225D25">
      <w:pPr>
        <w:pStyle w:val="BodyText"/>
        <w:spacing w:line="240" w:lineRule="auto"/>
        <w:rPr>
          <w:lang w:eastAsia="zh-CN"/>
        </w:rPr>
      </w:pPr>
      <w:r>
        <w:rPr>
          <w:lang w:eastAsia="zh-CN"/>
        </w:rPr>
        <w:t>Stage 2 specs for Store-and-Forward Satellite Operation have added support for two relevant features: “</w:t>
      </w:r>
      <w:r w:rsidRPr="00E0490A">
        <w:rPr>
          <w:b/>
          <w:bCs/>
          <w:lang w:eastAsia="zh-CN"/>
        </w:rPr>
        <w:t>S&amp;F Monitoring List</w:t>
      </w:r>
      <w:r>
        <w:rPr>
          <w:lang w:eastAsia="zh-CN"/>
        </w:rPr>
        <w:t>” and “</w:t>
      </w:r>
      <w:r w:rsidRPr="00E0490A">
        <w:rPr>
          <w:b/>
          <w:bCs/>
          <w:lang w:eastAsia="zh-CN"/>
        </w:rPr>
        <w:t>S&amp;F Wait Timer</w:t>
      </w:r>
      <w:r>
        <w:rPr>
          <w:lang w:eastAsia="zh-CN"/>
        </w:rPr>
        <w:t xml:space="preserve">”. </w:t>
      </w:r>
    </w:p>
    <w:p w14:paraId="2B2EB4CA" w14:textId="2CFA46C3" w:rsidR="000E217E" w:rsidRPr="00E55244" w:rsidRDefault="000E217E" w:rsidP="00225D25">
      <w:pPr>
        <w:pStyle w:val="BodyText"/>
        <w:spacing w:line="240" w:lineRule="auto"/>
        <w:rPr>
          <w:rFonts w:cs="Times New Roman"/>
          <w:lang w:eastAsia="zh-CN"/>
        </w:rPr>
      </w:pPr>
      <w:r w:rsidRPr="00E55244">
        <w:rPr>
          <w:rFonts w:cs="Times New Roman"/>
          <w:lang w:eastAsia="zh-CN"/>
        </w:rPr>
        <w:t xml:space="preserve">The interpretation and common understanding of these two features has been sometimes controversial in SA2, in particular for the “S&amp;F Monitoring List”, which was one of the issues that motivated the extension of the work with the Exception Sheet </w:t>
      </w:r>
      <w:r w:rsidR="00E55244">
        <w:rPr>
          <w:rFonts w:cs="Times New Roman"/>
          <w:lang w:eastAsia="zh-CN"/>
        </w:rPr>
        <w:t>(</w:t>
      </w:r>
      <w:hyperlink r:id="rId8" w:history="1">
        <w:r w:rsidRPr="00E55244">
          <w:rPr>
            <w:rStyle w:val="Hyperlink"/>
            <w:rFonts w:cs="Times New Roman"/>
          </w:rPr>
          <w:t>SP-241918</w:t>
        </w:r>
      </w:hyperlink>
      <w:r w:rsidR="00E55244">
        <w:rPr>
          <w:rStyle w:val="Hyperlink"/>
          <w:rFonts w:cs="Times New Roman"/>
        </w:rPr>
        <w:t>)</w:t>
      </w:r>
      <w:r w:rsidR="00AB33EA">
        <w:rPr>
          <w:rStyle w:val="Hyperlink"/>
          <w:rFonts w:cs="Times New Roman"/>
        </w:rPr>
        <w:t xml:space="preserve"> </w:t>
      </w:r>
      <w:r w:rsidR="00AB33EA">
        <w:rPr>
          <w:rStyle w:val="Hyperlink"/>
          <w:rFonts w:cs="Times New Roman"/>
        </w:rPr>
        <w:fldChar w:fldCharType="begin"/>
      </w:r>
      <w:r w:rsidR="00AB33EA">
        <w:rPr>
          <w:rStyle w:val="Hyperlink"/>
          <w:rFonts w:cs="Times New Roman"/>
        </w:rPr>
        <w:instrText xml:space="preserve"> REF _Ref197676175 \w \h </w:instrText>
      </w:r>
      <w:r w:rsidR="00AB33EA">
        <w:rPr>
          <w:rStyle w:val="Hyperlink"/>
          <w:rFonts w:cs="Times New Roman"/>
        </w:rPr>
      </w:r>
      <w:r w:rsidR="00AB33EA">
        <w:rPr>
          <w:rStyle w:val="Hyperlink"/>
          <w:rFonts w:cs="Times New Roman"/>
        </w:rPr>
        <w:fldChar w:fldCharType="separate"/>
      </w:r>
      <w:r w:rsidR="00B06E45">
        <w:rPr>
          <w:rStyle w:val="Hyperlink"/>
          <w:rFonts w:cs="Times New Roman"/>
        </w:rPr>
        <w:t>[4]</w:t>
      </w:r>
      <w:r w:rsidR="00AB33EA">
        <w:rPr>
          <w:rStyle w:val="Hyperlink"/>
          <w:rFonts w:cs="Times New Roman"/>
        </w:rPr>
        <w:fldChar w:fldCharType="end"/>
      </w:r>
      <w:r w:rsidRPr="00E55244">
        <w:rPr>
          <w:rFonts w:cs="Times New Roman"/>
          <w:lang w:eastAsia="zh-CN"/>
        </w:rPr>
        <w:t xml:space="preserve">. As discussed in </w:t>
      </w:r>
      <w:hyperlink r:id="rId9" w:history="1">
        <w:r w:rsidRPr="00E55244">
          <w:rPr>
            <w:rStyle w:val="Hyperlink"/>
            <w:rFonts w:cs="Times New Roman"/>
            <w:lang w:eastAsia="zh-CN"/>
          </w:rPr>
          <w:t>S2-2500979</w:t>
        </w:r>
      </w:hyperlink>
      <w:r w:rsidR="00AB33EA">
        <w:rPr>
          <w:rStyle w:val="Hyperlink"/>
          <w:rFonts w:cs="Times New Roman"/>
          <w:lang w:eastAsia="zh-CN"/>
        </w:rPr>
        <w:t xml:space="preserve"> </w:t>
      </w:r>
      <w:r w:rsidR="00AB33EA">
        <w:rPr>
          <w:rStyle w:val="Hyperlink"/>
          <w:rFonts w:cs="Times New Roman"/>
          <w:lang w:eastAsia="zh-CN"/>
        </w:rPr>
        <w:fldChar w:fldCharType="begin"/>
      </w:r>
      <w:r w:rsidR="00AB33EA">
        <w:rPr>
          <w:rStyle w:val="Hyperlink"/>
          <w:rFonts w:cs="Times New Roman"/>
          <w:lang w:eastAsia="zh-CN"/>
        </w:rPr>
        <w:instrText xml:space="preserve"> REF _Ref197675978 \w \h </w:instrText>
      </w:r>
      <w:r w:rsidR="00AB33EA">
        <w:rPr>
          <w:rStyle w:val="Hyperlink"/>
          <w:rFonts w:cs="Times New Roman"/>
          <w:lang w:eastAsia="zh-CN"/>
        </w:rPr>
      </w:r>
      <w:r w:rsidR="00AB33EA">
        <w:rPr>
          <w:rStyle w:val="Hyperlink"/>
          <w:rFonts w:cs="Times New Roman"/>
          <w:lang w:eastAsia="zh-CN"/>
        </w:rPr>
        <w:fldChar w:fldCharType="separate"/>
      </w:r>
      <w:r w:rsidR="00B06E45">
        <w:rPr>
          <w:rStyle w:val="Hyperlink"/>
          <w:rFonts w:cs="Times New Roman"/>
          <w:lang w:eastAsia="zh-CN"/>
        </w:rPr>
        <w:t>[5]</w:t>
      </w:r>
      <w:r w:rsidR="00AB33EA">
        <w:rPr>
          <w:rStyle w:val="Hyperlink"/>
          <w:rFonts w:cs="Times New Roman"/>
          <w:lang w:eastAsia="zh-CN"/>
        </w:rPr>
        <w:fldChar w:fldCharType="end"/>
      </w:r>
      <w:r w:rsidRPr="00E55244">
        <w:rPr>
          <w:rFonts w:cs="Times New Roman"/>
          <w:lang w:eastAsia="zh-CN"/>
        </w:rPr>
        <w:t xml:space="preserve">, one of the reasons for such controversy is </w:t>
      </w:r>
      <w:r w:rsidR="00225D25">
        <w:rPr>
          <w:rFonts w:cs="Times New Roman"/>
          <w:lang w:eastAsia="zh-CN"/>
        </w:rPr>
        <w:t xml:space="preserve">due to the fact </w:t>
      </w:r>
      <w:r w:rsidRPr="00E55244">
        <w:rPr>
          <w:rFonts w:cs="Times New Roman"/>
          <w:lang w:eastAsia="zh-CN"/>
        </w:rPr>
        <w:t xml:space="preserve">that the definition </w:t>
      </w:r>
      <w:r w:rsidR="00225D25">
        <w:rPr>
          <w:rFonts w:cs="Times New Roman"/>
          <w:lang w:eastAsia="zh-CN"/>
        </w:rPr>
        <w:t xml:space="preserve">of </w:t>
      </w:r>
      <w:r w:rsidRPr="00E55244">
        <w:rPr>
          <w:rFonts w:cs="Times New Roman"/>
          <w:lang w:eastAsia="zh-CN"/>
        </w:rPr>
        <w:t>the satellite list is actually the result of trying to converge/</w:t>
      </w:r>
      <w:r w:rsidR="00E55244" w:rsidRPr="00E55244">
        <w:rPr>
          <w:rFonts w:cs="Times New Roman"/>
          <w:lang w:eastAsia="zh-CN"/>
        </w:rPr>
        <w:t xml:space="preserve">reconcile </w:t>
      </w:r>
      <w:r w:rsidRPr="00E55244">
        <w:rPr>
          <w:rFonts w:cs="Times New Roman"/>
          <w:lang w:eastAsia="zh-CN"/>
        </w:rPr>
        <w:t xml:space="preserve">two </w:t>
      </w:r>
      <w:r w:rsidR="00E55244" w:rsidRPr="00E55244">
        <w:rPr>
          <w:rFonts w:cs="Times New Roman"/>
          <w:lang w:eastAsia="zh-CN"/>
        </w:rPr>
        <w:t>distinct</w:t>
      </w:r>
      <w:r w:rsidRPr="00E55244">
        <w:rPr>
          <w:rFonts w:cs="Times New Roman"/>
          <w:lang w:eastAsia="zh-CN"/>
        </w:rPr>
        <w:t xml:space="preserve"> lists</w:t>
      </w:r>
      <w:r w:rsidR="00E55244" w:rsidRPr="00E55244">
        <w:rPr>
          <w:rFonts w:cs="Times New Roman"/>
          <w:lang w:eastAsia="zh-CN"/>
        </w:rPr>
        <w:t xml:space="preserve"> </w:t>
      </w:r>
      <w:r w:rsidRPr="00E55244">
        <w:rPr>
          <w:rFonts w:cs="Times New Roman"/>
          <w:lang w:eastAsia="zh-CN"/>
        </w:rPr>
        <w:t>(i.e. “</w:t>
      </w:r>
      <w:r w:rsidRPr="00E55244">
        <w:rPr>
          <w:rFonts w:cs="Times New Roman"/>
          <w:i/>
          <w:iCs/>
          <w:lang w:eastAsia="zh-CN"/>
        </w:rPr>
        <w:t>List of Satellite ID(s)</w:t>
      </w:r>
      <w:r w:rsidRPr="00E55244">
        <w:rPr>
          <w:rFonts w:cs="Times New Roman"/>
          <w:lang w:eastAsia="zh-CN"/>
        </w:rPr>
        <w:t>” and “</w:t>
      </w:r>
      <w:r w:rsidRPr="00E55244">
        <w:rPr>
          <w:rFonts w:cs="Times New Roman"/>
          <w:i/>
          <w:iCs/>
          <w:lang w:eastAsia="zh-CN"/>
        </w:rPr>
        <w:t>S&amp;F Monitoring List</w:t>
      </w:r>
      <w:r w:rsidRPr="00E55244">
        <w:rPr>
          <w:rFonts w:cs="Times New Roman"/>
          <w:lang w:eastAsia="zh-CN"/>
        </w:rPr>
        <w:t xml:space="preserve">”) that were proposed separately </w:t>
      </w:r>
      <w:r w:rsidR="00225D25">
        <w:rPr>
          <w:rFonts w:cs="Times New Roman"/>
          <w:lang w:eastAsia="zh-CN"/>
        </w:rPr>
        <w:t xml:space="preserve">and with slightly different intention </w:t>
      </w:r>
      <w:r w:rsidRPr="00E55244">
        <w:rPr>
          <w:rFonts w:cs="Times New Roman"/>
          <w:lang w:eastAsia="zh-CN"/>
        </w:rPr>
        <w:t>for each of the two architectural options considered in the work (i.e. “List of Satellite IDs” was proposed for the split-MME architecture with the intention of prevent the UE from accessing satellites where there is no UE context and the “S&amp;F Monitored List” was proposed for the full EPC onboard architecture as a UE power saving mechanism)</w:t>
      </w:r>
      <w:r w:rsidR="00E55244" w:rsidRPr="00E55244">
        <w:rPr>
          <w:rFonts w:cs="Times New Roman"/>
          <w:lang w:eastAsia="zh-CN"/>
        </w:rPr>
        <w:t xml:space="preserve">. </w:t>
      </w:r>
      <w:r w:rsidR="00225D25">
        <w:rPr>
          <w:rFonts w:cs="Times New Roman"/>
          <w:lang w:eastAsia="zh-CN"/>
        </w:rPr>
        <w:t>Finally, as there was no consensus to specify two separate lists, a single list taking the name of “</w:t>
      </w:r>
      <w:r w:rsidR="00E55244" w:rsidRPr="00E55244">
        <w:rPr>
          <w:rFonts w:cs="Times New Roman"/>
          <w:lang w:eastAsia="zh-CN"/>
        </w:rPr>
        <w:t>S&amp;F Monitoring List”</w:t>
      </w:r>
      <w:r w:rsidR="00225D25">
        <w:rPr>
          <w:rFonts w:cs="Times New Roman"/>
          <w:lang w:eastAsia="zh-CN"/>
        </w:rPr>
        <w:t xml:space="preserve"> was agreed in a way that </w:t>
      </w:r>
      <w:r w:rsidR="00E55244" w:rsidRPr="00E55244">
        <w:rPr>
          <w:rFonts w:cs="Times New Roman"/>
          <w:lang w:eastAsia="zh-CN"/>
        </w:rPr>
        <w:t xml:space="preserve">any of the </w:t>
      </w:r>
      <w:r w:rsidRPr="00E55244">
        <w:rPr>
          <w:rFonts w:cs="Times New Roman"/>
          <w:lang w:eastAsia="zh-CN"/>
        </w:rPr>
        <w:t>two original purposes</w:t>
      </w:r>
      <w:r w:rsidR="00225D25">
        <w:rPr>
          <w:rFonts w:cs="Times New Roman"/>
          <w:lang w:eastAsia="zh-CN"/>
        </w:rPr>
        <w:t>/intentions could be pursued depending on implementation and without specifying any “shall/should” requirements for the UE upon reception of the list</w:t>
      </w:r>
      <w:r w:rsidRPr="00E55244">
        <w:rPr>
          <w:rFonts w:cs="Times New Roman"/>
          <w:lang w:eastAsia="zh-CN"/>
        </w:rPr>
        <w:t xml:space="preserve">. </w:t>
      </w:r>
    </w:p>
    <w:p w14:paraId="12C5E74A" w14:textId="56A7EDFB" w:rsidR="006420AD" w:rsidRDefault="00CF05FA" w:rsidP="00225D25">
      <w:pPr>
        <w:pStyle w:val="BodyText"/>
        <w:spacing w:line="240" w:lineRule="auto"/>
        <w:rPr>
          <w:lang w:eastAsia="zh-CN"/>
        </w:rPr>
      </w:pPr>
      <w:r>
        <w:rPr>
          <w:lang w:eastAsia="zh-CN"/>
        </w:rPr>
        <w:t xml:space="preserve">The following excerpts </w:t>
      </w:r>
      <w:r w:rsidR="00026617">
        <w:rPr>
          <w:lang w:eastAsia="zh-CN"/>
        </w:rPr>
        <w:t xml:space="preserve">resulting from SA2 work </w:t>
      </w:r>
      <w:r>
        <w:rPr>
          <w:lang w:eastAsia="zh-CN"/>
        </w:rPr>
        <w:t>are provided to</w:t>
      </w:r>
      <w:r w:rsidR="00F223A9">
        <w:rPr>
          <w:lang w:eastAsia="zh-CN"/>
        </w:rPr>
        <w:t xml:space="preserve"> describe the scope of the </w:t>
      </w:r>
      <w:r w:rsidR="00F223A9" w:rsidRPr="00F223A9">
        <w:rPr>
          <w:lang w:eastAsia="zh-CN"/>
        </w:rPr>
        <w:t>“S&amp;F Monitoring List” and “S&amp;F Wait Timer”</w:t>
      </w:r>
      <w:r w:rsidR="00F223A9">
        <w:rPr>
          <w:lang w:eastAsia="zh-CN"/>
        </w:rPr>
        <w:t xml:space="preserve"> features specified as part of S&amp;F Satellite operation</w:t>
      </w:r>
      <w:r w:rsidR="006420AD">
        <w:rPr>
          <w:lang w:eastAsia="zh-CN"/>
        </w:rPr>
        <w:t xml:space="preserve">. </w:t>
      </w:r>
    </w:p>
    <w:p w14:paraId="78A0DFB6" w14:textId="6B5C04FC" w:rsidR="00CF05FA" w:rsidRDefault="006420AD" w:rsidP="00225D25">
      <w:pPr>
        <w:pStyle w:val="BodyText"/>
        <w:spacing w:line="240" w:lineRule="auto"/>
        <w:rPr>
          <w:lang w:eastAsia="zh-CN"/>
        </w:rPr>
      </w:pPr>
      <w:r>
        <w:rPr>
          <w:lang w:eastAsia="zh-CN"/>
        </w:rPr>
        <w:t xml:space="preserve">NOTE: </w:t>
      </w:r>
      <w:r w:rsidRPr="006420AD">
        <w:rPr>
          <w:highlight w:val="yellow"/>
          <w:lang w:eastAsia="zh-CN"/>
        </w:rPr>
        <w:t>Yellow highlighting</w:t>
      </w:r>
      <w:r w:rsidRPr="006420AD">
        <w:rPr>
          <w:lang w:eastAsia="zh-CN"/>
        </w:rPr>
        <w:t xml:space="preserve"> </w:t>
      </w:r>
      <w:r>
        <w:rPr>
          <w:lang w:eastAsia="zh-CN"/>
        </w:rPr>
        <w:t xml:space="preserve">within the excerpts </w:t>
      </w:r>
      <w:r w:rsidRPr="006420AD">
        <w:rPr>
          <w:lang w:eastAsia="zh-CN"/>
        </w:rPr>
        <w:t>is not part of the original source</w:t>
      </w:r>
      <w:r>
        <w:rPr>
          <w:lang w:eastAsia="zh-CN"/>
        </w:rPr>
        <w:t xml:space="preserve"> but added to call attention on particular aspects. </w:t>
      </w:r>
    </w:p>
    <w:p w14:paraId="18F95FA4" w14:textId="77777777" w:rsidR="00026617" w:rsidRDefault="00026617" w:rsidP="00E0490A">
      <w:pPr>
        <w:pStyle w:val="BodyText"/>
        <w:rPr>
          <w:lang w:eastAsia="zh-CN"/>
        </w:rPr>
      </w:pPr>
    </w:p>
    <w:tbl>
      <w:tblPr>
        <w:tblStyle w:val="TableGrid"/>
        <w:tblW w:w="0" w:type="auto"/>
        <w:tblLook w:val="04A0" w:firstRow="1" w:lastRow="0" w:firstColumn="1" w:lastColumn="0" w:noHBand="0" w:noVBand="1"/>
      </w:tblPr>
      <w:tblGrid>
        <w:gridCol w:w="1271"/>
        <w:gridCol w:w="8079"/>
      </w:tblGrid>
      <w:tr w:rsidR="00E55244" w14:paraId="7EA1CB0D" w14:textId="77777777" w:rsidTr="00E55244">
        <w:tc>
          <w:tcPr>
            <w:tcW w:w="1271" w:type="dxa"/>
            <w:shd w:val="clear" w:color="auto" w:fill="D5DCE4" w:themeFill="text2" w:themeFillTint="33"/>
          </w:tcPr>
          <w:p w14:paraId="3DD6858D" w14:textId="0C42F8FC" w:rsidR="00E55244" w:rsidRDefault="00E55244" w:rsidP="00026617">
            <w:pPr>
              <w:overflowPunct w:val="0"/>
              <w:autoSpaceDE w:val="0"/>
              <w:autoSpaceDN w:val="0"/>
              <w:adjustRightInd w:val="0"/>
              <w:spacing w:after="180"/>
              <w:textAlignment w:val="baseline"/>
              <w:rPr>
                <w:b/>
                <w:bCs/>
                <w:lang w:eastAsia="zh-CN"/>
              </w:rPr>
            </w:pPr>
            <w:r w:rsidRPr="00026617">
              <w:rPr>
                <w:b/>
                <w:bCs/>
                <w:lang w:eastAsia="zh-CN"/>
              </w:rPr>
              <w:lastRenderedPageBreak/>
              <w:t>Excerpt</w:t>
            </w:r>
            <w:r>
              <w:rPr>
                <w:b/>
                <w:bCs/>
                <w:lang w:eastAsia="zh-CN"/>
              </w:rPr>
              <w:t>#1</w:t>
            </w:r>
          </w:p>
        </w:tc>
        <w:tc>
          <w:tcPr>
            <w:tcW w:w="8079" w:type="dxa"/>
          </w:tcPr>
          <w:p w14:paraId="746916EF" w14:textId="5BCD5ACD" w:rsidR="00E55244" w:rsidRDefault="00E55244" w:rsidP="00026617">
            <w:pPr>
              <w:overflowPunct w:val="0"/>
              <w:autoSpaceDE w:val="0"/>
              <w:autoSpaceDN w:val="0"/>
              <w:adjustRightInd w:val="0"/>
              <w:spacing w:after="180"/>
              <w:textAlignment w:val="baseline"/>
              <w:rPr>
                <w:b/>
                <w:bCs/>
                <w:lang w:eastAsia="zh-CN"/>
              </w:rPr>
            </w:pPr>
            <w:r>
              <w:rPr>
                <w:b/>
                <w:bCs/>
                <w:lang w:eastAsia="zh-CN"/>
              </w:rPr>
              <w:t xml:space="preserve">Source: </w:t>
            </w:r>
            <w:r w:rsidRPr="00026617">
              <w:rPr>
                <w:b/>
                <w:bCs/>
                <w:lang w:eastAsia="zh-CN"/>
              </w:rPr>
              <w:t>TS 23.401</w:t>
            </w:r>
            <w:r>
              <w:rPr>
                <w:b/>
                <w:bCs/>
                <w:lang w:eastAsia="zh-CN"/>
              </w:rPr>
              <w:t xml:space="preserve"> V19.2.0 (2025-03)</w:t>
            </w:r>
            <w:r w:rsidRPr="00026617">
              <w:rPr>
                <w:b/>
                <w:bCs/>
                <w:lang w:eastAsia="zh-CN"/>
              </w:rPr>
              <w:t xml:space="preserve"> </w:t>
            </w:r>
            <w:r>
              <w:rPr>
                <w:b/>
                <w:bCs/>
                <w:lang w:eastAsia="zh-CN"/>
              </w:rPr>
              <w:t xml:space="preserve">Clause </w:t>
            </w:r>
            <w:r w:rsidRPr="00026617">
              <w:rPr>
                <w:b/>
                <w:bCs/>
                <w:lang w:eastAsia="zh-CN"/>
              </w:rPr>
              <w:t>4.13.9.1</w:t>
            </w:r>
          </w:p>
        </w:tc>
      </w:tr>
      <w:tr w:rsidR="00026617" w14:paraId="7D6317FA" w14:textId="77777777" w:rsidTr="00026617">
        <w:tc>
          <w:tcPr>
            <w:tcW w:w="9350" w:type="dxa"/>
            <w:gridSpan w:val="2"/>
          </w:tcPr>
          <w:p w14:paraId="79F1885B" w14:textId="77777777" w:rsidR="008A5E87" w:rsidRPr="00E55244" w:rsidRDefault="008A5E87" w:rsidP="008A5E87">
            <w:pPr>
              <w:overflowPunct w:val="0"/>
              <w:autoSpaceDE w:val="0"/>
              <w:autoSpaceDN w:val="0"/>
              <w:adjustRightInd w:val="0"/>
              <w:spacing w:after="180"/>
              <w:contextualSpacing/>
              <w:rPr>
                <w:rFonts w:ascii="Arial" w:eastAsia="DengXian" w:hAnsi="Arial" w:cs="Arial"/>
                <w:sz w:val="20"/>
                <w:szCs w:val="20"/>
                <w:lang w:val="en-GB" w:eastAsia="en-GB"/>
              </w:rPr>
            </w:pPr>
            <w:r w:rsidRPr="00E55244">
              <w:rPr>
                <w:rFonts w:ascii="Arial" w:eastAsia="DengXian" w:hAnsi="Arial" w:cs="Arial"/>
                <w:sz w:val="20"/>
                <w:szCs w:val="20"/>
                <w:lang w:val="en-GB" w:eastAsia="en-GB"/>
              </w:rPr>
              <w:t>[…]</w:t>
            </w:r>
          </w:p>
          <w:p w14:paraId="72D84D77" w14:textId="49AC67A0" w:rsidR="00026617" w:rsidRPr="00026617" w:rsidRDefault="00026617" w:rsidP="00026617">
            <w:pPr>
              <w:overflowPunct w:val="0"/>
              <w:autoSpaceDE w:val="0"/>
              <w:autoSpaceDN w:val="0"/>
              <w:adjustRightInd w:val="0"/>
              <w:spacing w:after="180"/>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For a UE which indicates support of Store and Forward Satellite operation and when an MME is operating in S&amp;F Mode:</w:t>
            </w:r>
          </w:p>
          <w:p w14:paraId="6F20B04F"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w:t>
            </w:r>
            <w:r w:rsidRPr="00026617">
              <w:rPr>
                <w:rFonts w:eastAsia="Times New Roman" w:cs="Times New Roman"/>
                <w:sz w:val="20"/>
                <w:szCs w:val="20"/>
                <w:lang w:val="en-GB" w:eastAsia="en-GB"/>
              </w:rPr>
              <w:tab/>
              <w:t xml:space="preserve">If the MME cannot complete a NAS procedure with the information currently available on the satellite </w:t>
            </w:r>
            <w:proofErr w:type="gramStart"/>
            <w:r w:rsidRPr="00026617">
              <w:rPr>
                <w:rFonts w:eastAsia="Times New Roman" w:cs="Times New Roman"/>
                <w:sz w:val="20"/>
                <w:szCs w:val="20"/>
                <w:lang w:val="en-GB" w:eastAsia="en-GB"/>
              </w:rPr>
              <w:t>e.g.</w:t>
            </w:r>
            <w:proofErr w:type="gramEnd"/>
            <w:r w:rsidRPr="00026617">
              <w:rPr>
                <w:rFonts w:eastAsia="Times New Roman" w:cs="Times New Roman"/>
                <w:sz w:val="20"/>
                <w:szCs w:val="20"/>
                <w:lang w:val="en-GB" w:eastAsia="en-GB"/>
              </w:rPr>
              <w:t xml:space="preserve">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5418BE0F"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w:t>
            </w:r>
            <w:r w:rsidRPr="00026617">
              <w:rPr>
                <w:rFonts w:eastAsia="Times New Roman" w:cs="Times New Roman"/>
                <w:sz w:val="20"/>
                <w:szCs w:val="20"/>
                <w:lang w:val="en-GB" w:eastAsia="en-GB"/>
              </w:rPr>
              <w:tab/>
              <w:t>If the UE is rejected with a reject cause indicating it is due to S&amp;F operation, the UE's EMM state shall remain unchanged.</w:t>
            </w:r>
          </w:p>
          <w:p w14:paraId="54402CED"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w:t>
            </w:r>
            <w:r w:rsidRPr="00026617">
              <w:rPr>
                <w:rFonts w:eastAsia="Times New Roman" w:cs="Times New Roman"/>
                <w:sz w:val="20"/>
                <w:szCs w:val="20"/>
                <w:lang w:val="en-GB" w:eastAsia="en-GB"/>
              </w:rPr>
              <w:tab/>
            </w:r>
            <w:r w:rsidRPr="00026617">
              <w:rPr>
                <w:rFonts w:eastAsia="Times New Roman" w:cs="Times New Roman"/>
                <w:sz w:val="20"/>
                <w:szCs w:val="20"/>
                <w:highlight w:val="yellow"/>
                <w:lang w:val="en-GB" w:eastAsia="en-GB"/>
              </w:rPr>
              <w:t>The MME may provide to the UE a S&amp;F Wait Timer, a S&amp;F Monitoring List or both when accepting or rejecting a NAS procedure</w:t>
            </w:r>
            <w:r w:rsidRPr="00026617">
              <w:rPr>
                <w:rFonts w:eastAsia="Times New Roman" w:cs="Times New Roman"/>
                <w:sz w:val="20"/>
                <w:szCs w:val="20"/>
                <w:lang w:val="en-GB" w:eastAsia="en-GB"/>
              </w:rPr>
              <w:t>.</w:t>
            </w:r>
          </w:p>
          <w:p w14:paraId="3D085405" w14:textId="77777777" w:rsidR="00026617" w:rsidRPr="00026617" w:rsidRDefault="00026617" w:rsidP="00026617">
            <w:pPr>
              <w:keepLines/>
              <w:overflowPunct w:val="0"/>
              <w:autoSpaceDE w:val="0"/>
              <w:autoSpaceDN w:val="0"/>
              <w:adjustRightInd w:val="0"/>
              <w:spacing w:after="180"/>
              <w:ind w:left="1135" w:hanging="851"/>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NOTE 4:</w:t>
            </w:r>
            <w:r w:rsidRPr="00026617">
              <w:rPr>
                <w:rFonts w:eastAsia="Times New Roman" w:cs="Times New Roman"/>
                <w:sz w:val="20"/>
                <w:szCs w:val="20"/>
                <w:lang w:val="en-GB" w:eastAsia="en-GB"/>
              </w:rPr>
              <w:tab/>
            </w:r>
            <w:r w:rsidRPr="00026617">
              <w:rPr>
                <w:rFonts w:eastAsia="Times New Roman" w:cs="Times New Roman"/>
                <w:sz w:val="20"/>
                <w:szCs w:val="20"/>
                <w:highlight w:val="yellow"/>
                <w:lang w:val="en-GB" w:eastAsia="en-GB"/>
              </w:rPr>
              <w:t>How the MME determines the S&amp;F Wait Timer and S&amp;F Monitoring List is up to MME implementation</w:t>
            </w:r>
            <w:r w:rsidRPr="00026617">
              <w:rPr>
                <w:rFonts w:eastAsia="Times New Roman" w:cs="Times New Roman"/>
                <w:sz w:val="20"/>
                <w:szCs w:val="20"/>
                <w:lang w:val="en-GB" w:eastAsia="en-GB"/>
              </w:rPr>
              <w:t xml:space="preserve">, </w:t>
            </w:r>
            <w:proofErr w:type="gramStart"/>
            <w:r w:rsidRPr="00026617">
              <w:rPr>
                <w:rFonts w:eastAsia="Times New Roman" w:cs="Times New Roman"/>
                <w:sz w:val="20"/>
                <w:szCs w:val="20"/>
                <w:lang w:val="en-GB" w:eastAsia="en-GB"/>
              </w:rPr>
              <w:t>e.g.</w:t>
            </w:r>
            <w:proofErr w:type="gramEnd"/>
            <w:r w:rsidRPr="00026617">
              <w:rPr>
                <w:rFonts w:eastAsia="Times New Roman" w:cs="Times New Roman"/>
                <w:sz w:val="20"/>
                <w:szCs w:val="20"/>
                <w:lang w:val="en-GB" w:eastAsia="en-GB"/>
              </w:rPr>
              <w:t xml:space="preserve"> based on feeder link (un)availability period, service link (un)availability period, UE power saving requirements, Communication Pattern parameters, UE location, UE mobility, etc.</w:t>
            </w:r>
          </w:p>
          <w:p w14:paraId="038C0815"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w:t>
            </w:r>
            <w:r w:rsidRPr="00026617">
              <w:rPr>
                <w:rFonts w:eastAsia="Times New Roman" w:cs="Times New Roman"/>
                <w:sz w:val="20"/>
                <w:szCs w:val="20"/>
                <w:lang w:val="en-GB" w:eastAsia="en-GB"/>
              </w:rPr>
              <w:tab/>
              <w:t>When the S&amp;F Wait Timer expires, the UE may perform a NAS procedure, which can be a subsequent NAS procedure or a reattempt of a NAS procedure previously rejected with a S&amp;F reject cause.</w:t>
            </w:r>
          </w:p>
          <w:p w14:paraId="2E1EACF3" w14:textId="77777777" w:rsidR="00026617" w:rsidRPr="00026617" w:rsidRDefault="00026617" w:rsidP="00026617">
            <w:pPr>
              <w:keepLines/>
              <w:overflowPunct w:val="0"/>
              <w:autoSpaceDE w:val="0"/>
              <w:autoSpaceDN w:val="0"/>
              <w:adjustRightInd w:val="0"/>
              <w:spacing w:after="180"/>
              <w:ind w:left="1135" w:hanging="851"/>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NOTE 5:</w:t>
            </w:r>
            <w:r w:rsidRPr="00026617">
              <w:rPr>
                <w:rFonts w:eastAsia="Times New Roman" w:cs="Times New Roman"/>
                <w:sz w:val="20"/>
                <w:szCs w:val="20"/>
                <w:lang w:val="en-GB" w:eastAsia="en-GB"/>
              </w:rPr>
              <w:tab/>
            </w:r>
            <w:r w:rsidRPr="00026617">
              <w:rPr>
                <w:rFonts w:eastAsia="Times New Roman" w:cs="Times New Roman"/>
                <w:sz w:val="20"/>
                <w:szCs w:val="20"/>
                <w:highlight w:val="yellow"/>
                <w:lang w:val="en-GB" w:eastAsia="en-GB"/>
              </w:rPr>
              <w:t xml:space="preserve">When the S&amp;F Wait Timer is running, the power consumption optimization behaviours, if any, are left for UE implementation </w:t>
            </w:r>
            <w:proofErr w:type="gramStart"/>
            <w:r w:rsidRPr="00026617">
              <w:rPr>
                <w:rFonts w:eastAsia="Times New Roman" w:cs="Times New Roman"/>
                <w:sz w:val="20"/>
                <w:szCs w:val="20"/>
                <w:highlight w:val="yellow"/>
                <w:lang w:val="en-GB" w:eastAsia="en-GB"/>
              </w:rPr>
              <w:t>e.g.</w:t>
            </w:r>
            <w:proofErr w:type="gramEnd"/>
            <w:r w:rsidRPr="00026617">
              <w:rPr>
                <w:rFonts w:eastAsia="Times New Roman" w:cs="Times New Roman"/>
                <w:sz w:val="20"/>
                <w:szCs w:val="20"/>
                <w:highlight w:val="yellow"/>
                <w:lang w:val="en-GB" w:eastAsia="en-GB"/>
              </w:rPr>
              <w:t xml:space="preserve"> whether to listen to paging or deactivate its Access Stratum functions.</w:t>
            </w:r>
          </w:p>
          <w:p w14:paraId="69DDBD44"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ab/>
              <w:t>The S&amp;F Monitoring List includes satellite(s) which belong to the same PLMN and indicates the satellite(s) that the UE may (re)attempt NAS procedures or receive MT data from.</w:t>
            </w:r>
          </w:p>
          <w:p w14:paraId="7AB2D57B"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w:t>
            </w:r>
            <w:r w:rsidRPr="00026617">
              <w:rPr>
                <w:rFonts w:eastAsia="Times New Roman" w:cs="Times New Roman"/>
                <w:sz w:val="20"/>
                <w:szCs w:val="20"/>
                <w:lang w:val="en-GB" w:eastAsia="en-GB"/>
              </w:rPr>
              <w:tab/>
              <w:t>The MME may indicate to the UE that it should delete any previously provided S&amp;F Monitoring List for the current PLMN. When the S&amp;F Monitoring List is deleted then the UE may use any satellite(s).</w:t>
            </w:r>
          </w:p>
          <w:p w14:paraId="39B4D296" w14:textId="77777777" w:rsidR="00026617" w:rsidRPr="00026617" w:rsidRDefault="00026617" w:rsidP="00026617">
            <w:pPr>
              <w:keepLines/>
              <w:overflowPunct w:val="0"/>
              <w:autoSpaceDE w:val="0"/>
              <w:autoSpaceDN w:val="0"/>
              <w:adjustRightInd w:val="0"/>
              <w:spacing w:after="180"/>
              <w:ind w:left="1135" w:hanging="851"/>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NOTE 6:</w:t>
            </w:r>
            <w:r w:rsidRPr="00026617">
              <w:rPr>
                <w:rFonts w:eastAsia="Times New Roman" w:cs="Times New Roman"/>
                <w:sz w:val="20"/>
                <w:szCs w:val="20"/>
                <w:lang w:val="en-GB" w:eastAsia="en-GB"/>
              </w:rPr>
              <w:tab/>
            </w:r>
            <w:r w:rsidRPr="00026617">
              <w:rPr>
                <w:rFonts w:eastAsia="Times New Roman" w:cs="Times New Roman"/>
                <w:sz w:val="20"/>
                <w:szCs w:val="20"/>
                <w:highlight w:val="yellow"/>
                <w:lang w:val="en-GB" w:eastAsia="en-GB"/>
              </w:rPr>
              <w:t xml:space="preserve">The S&amp;F Wait Timer or S&amp;F Monitoring List doesn't affect the UE when accessing an </w:t>
            </w:r>
            <w:proofErr w:type="spellStart"/>
            <w:r w:rsidRPr="00026617">
              <w:rPr>
                <w:rFonts w:eastAsia="Times New Roman" w:cs="Times New Roman"/>
                <w:sz w:val="20"/>
                <w:szCs w:val="20"/>
                <w:highlight w:val="yellow"/>
                <w:lang w:val="en-GB" w:eastAsia="en-GB"/>
              </w:rPr>
              <w:t>eNodeB</w:t>
            </w:r>
            <w:proofErr w:type="spellEnd"/>
            <w:r w:rsidRPr="00026617">
              <w:rPr>
                <w:rFonts w:eastAsia="Times New Roman" w:cs="Times New Roman"/>
                <w:sz w:val="20"/>
                <w:szCs w:val="20"/>
                <w:highlight w:val="yellow"/>
                <w:lang w:val="en-GB" w:eastAsia="en-GB"/>
              </w:rPr>
              <w:t xml:space="preserve"> that does not broadcast an indication of operating in S&amp;F Mode.</w:t>
            </w:r>
          </w:p>
          <w:p w14:paraId="68FF848E" w14:textId="77777777" w:rsidR="00026617" w:rsidRPr="00026617" w:rsidRDefault="00026617" w:rsidP="00026617">
            <w:pPr>
              <w:keepLines/>
              <w:overflowPunct w:val="0"/>
              <w:autoSpaceDE w:val="0"/>
              <w:autoSpaceDN w:val="0"/>
              <w:adjustRightInd w:val="0"/>
              <w:spacing w:after="180"/>
              <w:ind w:left="1135" w:hanging="851"/>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NOTE 7:</w:t>
            </w:r>
            <w:r w:rsidRPr="00026617">
              <w:rPr>
                <w:rFonts w:eastAsia="Times New Roman" w:cs="Times New Roman"/>
                <w:sz w:val="20"/>
                <w:szCs w:val="20"/>
                <w:lang w:val="en-GB" w:eastAsia="en-GB"/>
              </w:rPr>
              <w:tab/>
            </w:r>
            <w:r w:rsidRPr="00026617">
              <w:rPr>
                <w:rFonts w:eastAsia="Times New Roman" w:cs="Times New Roman"/>
                <w:sz w:val="20"/>
                <w:szCs w:val="20"/>
                <w:highlight w:val="yellow"/>
                <w:lang w:val="en-GB" w:eastAsia="en-GB"/>
              </w:rPr>
              <w:t>How UE behaves when receiving the S&amp;F Monitoring List is up to UE implementation.</w:t>
            </w:r>
            <w:r w:rsidRPr="00026617">
              <w:rPr>
                <w:rFonts w:eastAsia="Times New Roman" w:cs="Times New Roman"/>
                <w:sz w:val="20"/>
                <w:szCs w:val="20"/>
                <w:lang w:val="en-GB" w:eastAsia="en-GB"/>
              </w:rPr>
              <w:t xml:space="preserve"> </w:t>
            </w:r>
            <w:r w:rsidRPr="00026617">
              <w:rPr>
                <w:rFonts w:eastAsia="Times New Roman" w:cs="Times New Roman"/>
                <w:sz w:val="20"/>
                <w:szCs w:val="20"/>
                <w:highlight w:val="yellow"/>
                <w:lang w:val="en-GB" w:eastAsia="en-GB"/>
              </w:rPr>
              <w:t>When a UE receives a S&amp;F Monitoring List and the UE access a satellite that supports Store and Forward Satellite operation that is not on the S&amp;F Monitoring List there is increased probability that it will not be able to complete the NAS procedure</w:t>
            </w:r>
            <w:r w:rsidRPr="00026617">
              <w:rPr>
                <w:rFonts w:eastAsia="Times New Roman" w:cs="Times New Roman"/>
                <w:sz w:val="20"/>
                <w:szCs w:val="20"/>
                <w:lang w:val="en-GB" w:eastAsia="en-GB"/>
              </w:rPr>
              <w:t>. The UE can continue to use the previously provided S&amp;F Monitoring List, if the MME did not send one and the UE has previously been provided with one.</w:t>
            </w:r>
          </w:p>
          <w:p w14:paraId="1FF7B839" w14:textId="08D8603D" w:rsidR="00026617" w:rsidRPr="00E55244" w:rsidRDefault="008A5E87" w:rsidP="00E55244">
            <w:pPr>
              <w:overflowPunct w:val="0"/>
              <w:autoSpaceDE w:val="0"/>
              <w:autoSpaceDN w:val="0"/>
              <w:adjustRightInd w:val="0"/>
              <w:spacing w:after="180"/>
              <w:contextualSpacing/>
              <w:rPr>
                <w:rFonts w:ascii="Arial" w:eastAsia="DengXian" w:hAnsi="Arial" w:cs="Arial"/>
                <w:sz w:val="20"/>
                <w:szCs w:val="20"/>
                <w:lang w:val="en-GB" w:eastAsia="en-GB"/>
              </w:rPr>
            </w:pPr>
            <w:r w:rsidRPr="00E55244">
              <w:rPr>
                <w:rFonts w:ascii="Arial" w:eastAsia="DengXian" w:hAnsi="Arial" w:cs="Arial"/>
                <w:sz w:val="20"/>
                <w:szCs w:val="20"/>
                <w:lang w:val="en-GB" w:eastAsia="en-GB"/>
              </w:rPr>
              <w:t>[…]</w:t>
            </w:r>
          </w:p>
        </w:tc>
      </w:tr>
    </w:tbl>
    <w:p w14:paraId="7E6C018A" w14:textId="20E2AA58" w:rsidR="00CF05FA" w:rsidRDefault="00CF05FA" w:rsidP="00E0490A">
      <w:pPr>
        <w:pStyle w:val="BodyText"/>
        <w:rPr>
          <w:lang w:eastAsia="zh-CN"/>
        </w:rPr>
      </w:pPr>
    </w:p>
    <w:tbl>
      <w:tblPr>
        <w:tblStyle w:val="TableGrid"/>
        <w:tblW w:w="0" w:type="auto"/>
        <w:tblLook w:val="04A0" w:firstRow="1" w:lastRow="0" w:firstColumn="1" w:lastColumn="0" w:noHBand="0" w:noVBand="1"/>
      </w:tblPr>
      <w:tblGrid>
        <w:gridCol w:w="1271"/>
        <w:gridCol w:w="8079"/>
      </w:tblGrid>
      <w:tr w:rsidR="00E55244" w14:paraId="67CDAE76" w14:textId="77777777" w:rsidTr="00692FA1">
        <w:tc>
          <w:tcPr>
            <w:tcW w:w="1271" w:type="dxa"/>
            <w:shd w:val="clear" w:color="auto" w:fill="D5DCE4" w:themeFill="text2" w:themeFillTint="33"/>
          </w:tcPr>
          <w:p w14:paraId="7FABFDF8" w14:textId="75B6E136" w:rsidR="00E55244" w:rsidRDefault="00E55244" w:rsidP="00692FA1">
            <w:pPr>
              <w:overflowPunct w:val="0"/>
              <w:autoSpaceDE w:val="0"/>
              <w:autoSpaceDN w:val="0"/>
              <w:adjustRightInd w:val="0"/>
              <w:spacing w:after="180"/>
              <w:textAlignment w:val="baseline"/>
              <w:rPr>
                <w:b/>
                <w:bCs/>
                <w:lang w:eastAsia="zh-CN"/>
              </w:rPr>
            </w:pPr>
            <w:r w:rsidRPr="00026617">
              <w:rPr>
                <w:b/>
                <w:bCs/>
                <w:lang w:eastAsia="zh-CN"/>
              </w:rPr>
              <w:t>Excerpt</w:t>
            </w:r>
            <w:r>
              <w:rPr>
                <w:b/>
                <w:bCs/>
                <w:lang w:eastAsia="zh-CN"/>
              </w:rPr>
              <w:t>#2</w:t>
            </w:r>
          </w:p>
        </w:tc>
        <w:tc>
          <w:tcPr>
            <w:tcW w:w="8079" w:type="dxa"/>
          </w:tcPr>
          <w:p w14:paraId="043B08CF" w14:textId="768F0887" w:rsidR="00E55244" w:rsidRDefault="00E55244" w:rsidP="00692FA1">
            <w:pPr>
              <w:overflowPunct w:val="0"/>
              <w:autoSpaceDE w:val="0"/>
              <w:autoSpaceDN w:val="0"/>
              <w:adjustRightInd w:val="0"/>
              <w:spacing w:after="180"/>
              <w:textAlignment w:val="baseline"/>
              <w:rPr>
                <w:b/>
                <w:bCs/>
                <w:lang w:eastAsia="zh-CN"/>
              </w:rPr>
            </w:pPr>
            <w:r>
              <w:rPr>
                <w:b/>
                <w:bCs/>
                <w:lang w:eastAsia="zh-CN"/>
              </w:rPr>
              <w:t xml:space="preserve">Source: </w:t>
            </w:r>
            <w:r w:rsidRPr="00026617">
              <w:rPr>
                <w:b/>
                <w:bCs/>
                <w:lang w:eastAsia="zh-CN"/>
              </w:rPr>
              <w:t>TS 23.401</w:t>
            </w:r>
            <w:r>
              <w:rPr>
                <w:b/>
                <w:bCs/>
                <w:lang w:eastAsia="zh-CN"/>
              </w:rPr>
              <w:t xml:space="preserve"> V19.2.0 (2025-03)</w:t>
            </w:r>
            <w:r w:rsidRPr="00026617">
              <w:rPr>
                <w:b/>
                <w:bCs/>
                <w:lang w:eastAsia="zh-CN"/>
              </w:rPr>
              <w:t xml:space="preserve"> </w:t>
            </w:r>
            <w:r>
              <w:rPr>
                <w:b/>
                <w:bCs/>
                <w:lang w:eastAsia="zh-CN"/>
              </w:rPr>
              <w:t>Clause Annex O.2 “</w:t>
            </w:r>
            <w:r w:rsidRPr="00FA75F0">
              <w:rPr>
                <w:b/>
                <w:bCs/>
                <w:lang w:eastAsia="zh-CN"/>
              </w:rPr>
              <w:t>Model A: Split MME architecture</w:t>
            </w:r>
            <w:r>
              <w:rPr>
                <w:b/>
                <w:bCs/>
                <w:lang w:eastAsia="zh-CN"/>
              </w:rPr>
              <w:t>”</w:t>
            </w:r>
          </w:p>
        </w:tc>
      </w:tr>
      <w:tr w:rsidR="00026617" w:rsidRPr="00026617" w14:paraId="18AA65CF" w14:textId="77777777" w:rsidTr="00692FA1">
        <w:tc>
          <w:tcPr>
            <w:tcW w:w="9350" w:type="dxa"/>
            <w:gridSpan w:val="2"/>
          </w:tcPr>
          <w:p w14:paraId="2E2AAD07" w14:textId="79CFF8E8" w:rsidR="00026617" w:rsidRPr="00026617" w:rsidRDefault="00026617" w:rsidP="00026617">
            <w:pPr>
              <w:overflowPunct w:val="0"/>
              <w:autoSpaceDE w:val="0"/>
              <w:autoSpaceDN w:val="0"/>
              <w:adjustRightInd w:val="0"/>
              <w:spacing w:after="180"/>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In this architecture option (see Figure O.2-1):</w:t>
            </w:r>
          </w:p>
          <w:p w14:paraId="363CA5E8"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1.</w:t>
            </w:r>
            <w:r w:rsidRPr="00026617">
              <w:rPr>
                <w:rFonts w:eastAsia="Times New Roman" w:cs="Times New Roman"/>
                <w:sz w:val="20"/>
                <w:szCs w:val="20"/>
                <w:lang w:val="en-GB" w:eastAsia="en-GB"/>
              </w:rPr>
              <w:tab/>
            </w:r>
            <w:proofErr w:type="spellStart"/>
            <w:r w:rsidRPr="00026617">
              <w:rPr>
                <w:rFonts w:eastAsia="Times New Roman" w:cs="Times New Roman"/>
                <w:sz w:val="20"/>
                <w:szCs w:val="20"/>
                <w:lang w:val="en-GB" w:eastAsia="en-GB"/>
              </w:rPr>
              <w:t>eNB</w:t>
            </w:r>
            <w:proofErr w:type="spellEnd"/>
            <w:r w:rsidRPr="00026617">
              <w:rPr>
                <w:rFonts w:eastAsia="Times New Roman" w:cs="Times New Roman"/>
                <w:sz w:val="20"/>
                <w:szCs w:val="20"/>
                <w:lang w:val="en-GB" w:eastAsia="en-GB"/>
              </w:rPr>
              <w:t xml:space="preserve"> is onboard the satellite.</w:t>
            </w:r>
          </w:p>
          <w:p w14:paraId="4FB5903E"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2.</w:t>
            </w:r>
            <w:r w:rsidRPr="00026617">
              <w:rPr>
                <w:rFonts w:eastAsia="Times New Roman" w:cs="Times New Roman"/>
                <w:sz w:val="20"/>
                <w:szCs w:val="20"/>
                <w:lang w:val="en-GB" w:eastAsia="en-GB"/>
              </w:rPr>
              <w:tab/>
              <w:t>MME is split into two functions:</w:t>
            </w:r>
          </w:p>
          <w:p w14:paraId="036B87FF" w14:textId="77777777" w:rsidR="00026617" w:rsidRPr="00026617" w:rsidRDefault="00026617" w:rsidP="00026617">
            <w:pPr>
              <w:overflowPunct w:val="0"/>
              <w:autoSpaceDE w:val="0"/>
              <w:autoSpaceDN w:val="0"/>
              <w:adjustRightInd w:val="0"/>
              <w:spacing w:after="180"/>
              <w:ind w:left="851"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a.</w:t>
            </w:r>
            <w:r w:rsidRPr="00026617">
              <w:rPr>
                <w:rFonts w:eastAsia="Times New Roman" w:cs="Times New Roman"/>
                <w:sz w:val="20"/>
                <w:szCs w:val="20"/>
                <w:lang w:val="en-GB" w:eastAsia="en-GB"/>
              </w:rPr>
              <w:tab/>
              <w:t xml:space="preserve">MME-onboard: the MME part which is onboard the satellite. MME-onboard is in charge of (1) handling the S1 interface with the onboard </w:t>
            </w:r>
            <w:proofErr w:type="spellStart"/>
            <w:r w:rsidRPr="00026617">
              <w:rPr>
                <w:rFonts w:eastAsia="Times New Roman" w:cs="Times New Roman"/>
                <w:sz w:val="20"/>
                <w:szCs w:val="20"/>
                <w:lang w:val="en-GB" w:eastAsia="en-GB"/>
              </w:rPr>
              <w:t>eNB</w:t>
            </w:r>
            <w:proofErr w:type="spellEnd"/>
            <w:r w:rsidRPr="00026617">
              <w:rPr>
                <w:rFonts w:eastAsia="Times New Roman" w:cs="Times New Roman"/>
                <w:sz w:val="20"/>
                <w:szCs w:val="20"/>
                <w:lang w:val="en-GB" w:eastAsia="en-GB"/>
              </w:rPr>
              <w:t xml:space="preserve"> and (2) handling the NAS protocol signalling from/to UEs via the onboard </w:t>
            </w:r>
            <w:proofErr w:type="spellStart"/>
            <w:r w:rsidRPr="00026617">
              <w:rPr>
                <w:rFonts w:eastAsia="Times New Roman" w:cs="Times New Roman"/>
                <w:sz w:val="20"/>
                <w:szCs w:val="20"/>
                <w:lang w:val="en-GB" w:eastAsia="en-GB"/>
              </w:rPr>
              <w:t>eNB</w:t>
            </w:r>
            <w:proofErr w:type="spellEnd"/>
            <w:r w:rsidRPr="00026617">
              <w:rPr>
                <w:rFonts w:eastAsia="Times New Roman" w:cs="Times New Roman"/>
                <w:sz w:val="20"/>
                <w:szCs w:val="20"/>
                <w:lang w:val="en-GB" w:eastAsia="en-GB"/>
              </w:rPr>
              <w:t>.</w:t>
            </w:r>
          </w:p>
          <w:p w14:paraId="4F4D0393" w14:textId="77777777" w:rsidR="00026617" w:rsidRPr="00026617" w:rsidRDefault="00026617" w:rsidP="00026617">
            <w:pPr>
              <w:overflowPunct w:val="0"/>
              <w:autoSpaceDE w:val="0"/>
              <w:autoSpaceDN w:val="0"/>
              <w:adjustRightInd w:val="0"/>
              <w:spacing w:after="180"/>
              <w:ind w:left="851"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lastRenderedPageBreak/>
              <w:t>b.</w:t>
            </w:r>
            <w:r w:rsidRPr="00026617">
              <w:rPr>
                <w:rFonts w:eastAsia="Times New Roman" w:cs="Times New Roman"/>
                <w:sz w:val="20"/>
                <w:szCs w:val="20"/>
                <w:lang w:val="en-GB" w:eastAsia="en-GB"/>
              </w:rPr>
              <w:tab/>
              <w:t>MME-ground: the MME part which is on the ground network. MME-ground is in charge of handling the rest of interfaces towards other CN functions (</w:t>
            </w:r>
            <w:proofErr w:type="gramStart"/>
            <w:r w:rsidRPr="00026617">
              <w:rPr>
                <w:rFonts w:eastAsia="Times New Roman" w:cs="Times New Roman"/>
                <w:sz w:val="20"/>
                <w:szCs w:val="20"/>
                <w:lang w:val="en-GB" w:eastAsia="en-GB"/>
              </w:rPr>
              <w:t>e.g.</w:t>
            </w:r>
            <w:proofErr w:type="gramEnd"/>
            <w:r w:rsidRPr="00026617">
              <w:rPr>
                <w:rFonts w:eastAsia="Times New Roman" w:cs="Times New Roman"/>
                <w:sz w:val="20"/>
                <w:szCs w:val="20"/>
                <w:lang w:val="en-GB" w:eastAsia="en-GB"/>
              </w:rPr>
              <w:t xml:space="preserve"> S6a towards HSS, </w:t>
            </w:r>
            <w:proofErr w:type="spellStart"/>
            <w:r w:rsidRPr="00026617">
              <w:rPr>
                <w:rFonts w:eastAsia="Times New Roman" w:cs="Times New Roman"/>
                <w:sz w:val="20"/>
                <w:szCs w:val="20"/>
                <w:lang w:val="en-GB" w:eastAsia="en-GB"/>
              </w:rPr>
              <w:t>SGd</w:t>
            </w:r>
            <w:proofErr w:type="spellEnd"/>
            <w:r w:rsidRPr="00026617">
              <w:rPr>
                <w:rFonts w:eastAsia="Times New Roman" w:cs="Times New Roman"/>
                <w:sz w:val="20"/>
                <w:szCs w:val="20"/>
                <w:lang w:val="en-GB" w:eastAsia="en-GB"/>
              </w:rPr>
              <w:t xml:space="preserve"> towards SMS-GMSC/IWMSC /SMS Router, T6a towards SCEF, T6ai towards IWF-SCEF, S11 towards SGW).</w:t>
            </w:r>
          </w:p>
          <w:p w14:paraId="588EF23F" w14:textId="1761C946" w:rsidR="00026617" w:rsidRPr="00026617" w:rsidRDefault="00026617" w:rsidP="00026617">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026617">
              <w:rPr>
                <w:rFonts w:ascii="Arial" w:eastAsia="Times New Roman" w:hAnsi="Arial" w:cs="Times New Roman"/>
                <w:b/>
                <w:noProof/>
                <w:sz w:val="20"/>
                <w:szCs w:val="20"/>
                <w:lang w:val="en-GB" w:eastAsia="en-GB"/>
              </w:rPr>
              <w:object w:dxaOrig="6803" w:dyaOrig="3623" w14:anchorId="7D332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234pt;mso-width-percent:0;mso-height-percent:0;mso-width-percent:0;mso-height-percent:0" o:ole="">
                  <v:imagedata r:id="rId10" o:title=""/>
                </v:shape>
                <o:OLEObject Type="Embed" ProgID="Visio.Drawing.15" ShapeID="_x0000_i1025" DrawAspect="Content" ObjectID="_1808290033" r:id="rId11"/>
              </w:object>
            </w:r>
          </w:p>
          <w:p w14:paraId="7EF03E8A" w14:textId="77777777" w:rsidR="00026617" w:rsidRPr="00026617" w:rsidRDefault="00026617" w:rsidP="00026617">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en-GB"/>
              </w:rPr>
            </w:pPr>
            <w:r w:rsidRPr="00026617">
              <w:rPr>
                <w:rFonts w:ascii="Arial" w:eastAsia="Times New Roman" w:hAnsi="Arial" w:cs="Times New Roman"/>
                <w:b/>
                <w:sz w:val="20"/>
                <w:szCs w:val="20"/>
                <w:lang w:val="en-GB" w:eastAsia="en-GB"/>
              </w:rPr>
              <w:t xml:space="preserve">Figure O.2-1: "Split-MME" architecture for supporting Store and Forward Satellite operation for SMS and CP </w:t>
            </w:r>
            <w:proofErr w:type="spellStart"/>
            <w:r w:rsidRPr="00026617">
              <w:rPr>
                <w:rFonts w:ascii="Arial" w:eastAsia="Times New Roman" w:hAnsi="Arial" w:cs="Times New Roman"/>
                <w:b/>
                <w:sz w:val="20"/>
                <w:szCs w:val="20"/>
                <w:lang w:val="en-GB" w:eastAsia="en-GB"/>
              </w:rPr>
              <w:t>CIoT</w:t>
            </w:r>
            <w:proofErr w:type="spellEnd"/>
            <w:r w:rsidRPr="00026617">
              <w:rPr>
                <w:rFonts w:ascii="Arial" w:eastAsia="Times New Roman" w:hAnsi="Arial" w:cs="Times New Roman"/>
                <w:b/>
                <w:sz w:val="20"/>
                <w:szCs w:val="20"/>
                <w:lang w:val="en-GB" w:eastAsia="en-GB"/>
              </w:rPr>
              <w:t xml:space="preserve"> services</w:t>
            </w:r>
          </w:p>
          <w:p w14:paraId="619C244C" w14:textId="77777777" w:rsidR="00026617" w:rsidRPr="00026617" w:rsidRDefault="00026617" w:rsidP="00026617">
            <w:pPr>
              <w:overflowPunct w:val="0"/>
              <w:autoSpaceDE w:val="0"/>
              <w:autoSpaceDN w:val="0"/>
              <w:adjustRightInd w:val="0"/>
              <w:spacing w:after="180"/>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The split-MME architecture has below principles:</w:t>
            </w:r>
          </w:p>
          <w:p w14:paraId="3E2974AA"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1.</w:t>
            </w:r>
            <w:r w:rsidRPr="00026617">
              <w:rPr>
                <w:rFonts w:eastAsia="Times New Roman" w:cs="Times New Roman"/>
                <w:sz w:val="20"/>
                <w:szCs w:val="20"/>
                <w:lang w:val="en-GB" w:eastAsia="en-GB"/>
              </w:rPr>
              <w:tab/>
              <w:t xml:space="preserve">An MME-ground is associated with at least one MME-onboard. </w:t>
            </w:r>
            <w:r w:rsidRPr="00026617">
              <w:rPr>
                <w:rFonts w:eastAsia="Times New Roman" w:cs="Times New Roman"/>
                <w:sz w:val="20"/>
                <w:szCs w:val="20"/>
                <w:highlight w:val="yellow"/>
                <w:lang w:val="en-GB" w:eastAsia="en-GB"/>
              </w:rPr>
              <w:t>An MME-onboard is associated with a Satellite ID identifier.</w:t>
            </w:r>
            <w:r w:rsidRPr="00026617">
              <w:rPr>
                <w:rFonts w:eastAsia="Times New Roman" w:cs="Times New Roman"/>
                <w:sz w:val="20"/>
                <w:szCs w:val="20"/>
                <w:lang w:val="en-GB" w:eastAsia="en-GB"/>
              </w:rPr>
              <w:t xml:space="preserve"> The MME-ground together with the associated MME-onboard(s) behave jointly as a single MME entity.</w:t>
            </w:r>
          </w:p>
          <w:p w14:paraId="576D7DAA" w14:textId="77777777" w:rsidR="00026617" w:rsidRPr="00026617" w:rsidRDefault="00026617" w:rsidP="00026617">
            <w:pPr>
              <w:overflowPunct w:val="0"/>
              <w:autoSpaceDE w:val="0"/>
              <w:autoSpaceDN w:val="0"/>
              <w:adjustRightInd w:val="0"/>
              <w:spacing w:after="180"/>
              <w:ind w:left="568" w:hanging="284"/>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2.</w:t>
            </w:r>
            <w:r w:rsidRPr="00026617">
              <w:rPr>
                <w:rFonts w:eastAsia="Times New Roman" w:cs="Times New Roman"/>
                <w:sz w:val="20"/>
                <w:szCs w:val="20"/>
                <w:lang w:val="en-GB" w:eastAsia="en-GB"/>
              </w:rPr>
              <w:tab/>
              <w:t>How MME-onboard(s) interacts with MME-ground and how synchronization of the UE context between them is done is outside the scope of 3GPP.</w:t>
            </w:r>
          </w:p>
          <w:p w14:paraId="1E7ACFC8" w14:textId="77777777" w:rsidR="00026617" w:rsidRPr="00026617" w:rsidRDefault="00026617" w:rsidP="00026617">
            <w:pPr>
              <w:keepLines/>
              <w:overflowPunct w:val="0"/>
              <w:autoSpaceDE w:val="0"/>
              <w:autoSpaceDN w:val="0"/>
              <w:adjustRightInd w:val="0"/>
              <w:spacing w:after="180"/>
              <w:ind w:left="1135" w:hanging="851"/>
              <w:textAlignment w:val="baseline"/>
              <w:rPr>
                <w:rFonts w:eastAsia="Times New Roman" w:cs="Times New Roman"/>
                <w:sz w:val="20"/>
                <w:szCs w:val="20"/>
                <w:lang w:val="en-GB" w:eastAsia="en-GB"/>
              </w:rPr>
            </w:pPr>
            <w:r w:rsidRPr="00026617">
              <w:rPr>
                <w:rFonts w:eastAsia="Times New Roman" w:cs="Times New Roman"/>
                <w:sz w:val="20"/>
                <w:szCs w:val="20"/>
                <w:lang w:val="en-GB" w:eastAsia="en-GB"/>
              </w:rPr>
              <w:t>NOTE:</w:t>
            </w:r>
            <w:r w:rsidRPr="00026617">
              <w:rPr>
                <w:rFonts w:eastAsia="Times New Roman" w:cs="Times New Roman"/>
                <w:sz w:val="20"/>
                <w:szCs w:val="20"/>
                <w:lang w:val="en-GB" w:eastAsia="en-GB"/>
              </w:rPr>
              <w:tab/>
            </w:r>
            <w:r w:rsidRPr="00026617">
              <w:rPr>
                <w:rFonts w:eastAsia="Times New Roman" w:cs="Times New Roman"/>
                <w:sz w:val="20"/>
                <w:szCs w:val="20"/>
                <w:highlight w:val="yellow"/>
                <w:lang w:val="en-GB" w:eastAsia="en-GB"/>
              </w:rPr>
              <w:t>Based on implementation, the UE context can be uploaded on a subset of MME-onboard(s) or all MME-onboard(s) associated with MME-ground.</w:t>
            </w:r>
          </w:p>
          <w:p w14:paraId="6D5CB576" w14:textId="747BD952" w:rsidR="00026617" w:rsidRPr="00E55244" w:rsidRDefault="008A5E87" w:rsidP="00E55244">
            <w:pPr>
              <w:overflowPunct w:val="0"/>
              <w:autoSpaceDE w:val="0"/>
              <w:autoSpaceDN w:val="0"/>
              <w:adjustRightInd w:val="0"/>
              <w:spacing w:after="180"/>
              <w:contextualSpacing/>
              <w:rPr>
                <w:rFonts w:ascii="Arial" w:eastAsia="DengXian" w:hAnsi="Arial" w:cs="Arial"/>
                <w:sz w:val="20"/>
                <w:szCs w:val="20"/>
                <w:lang w:val="en-GB" w:eastAsia="en-GB"/>
              </w:rPr>
            </w:pPr>
            <w:r w:rsidRPr="00E55244">
              <w:rPr>
                <w:rFonts w:ascii="Arial" w:eastAsia="DengXian" w:hAnsi="Arial" w:cs="Arial"/>
                <w:sz w:val="20"/>
                <w:szCs w:val="20"/>
                <w:lang w:val="en-GB" w:eastAsia="en-GB"/>
              </w:rPr>
              <w:t>[…]</w:t>
            </w:r>
          </w:p>
        </w:tc>
      </w:tr>
    </w:tbl>
    <w:p w14:paraId="32ADC285" w14:textId="77777777" w:rsidR="00026617" w:rsidRDefault="00026617" w:rsidP="00E0490A">
      <w:pPr>
        <w:pStyle w:val="BodyText"/>
        <w:rPr>
          <w:lang w:eastAsia="zh-CN"/>
        </w:rPr>
      </w:pPr>
    </w:p>
    <w:p w14:paraId="341EBB94" w14:textId="77777777" w:rsidR="00153190" w:rsidRDefault="00153190" w:rsidP="00153190">
      <w:pPr>
        <w:pStyle w:val="BodyText"/>
        <w:rPr>
          <w:lang w:eastAsia="zh-CN"/>
        </w:rPr>
      </w:pPr>
    </w:p>
    <w:tbl>
      <w:tblPr>
        <w:tblStyle w:val="TableGrid"/>
        <w:tblW w:w="0" w:type="auto"/>
        <w:tblLook w:val="04A0" w:firstRow="1" w:lastRow="0" w:firstColumn="1" w:lastColumn="0" w:noHBand="0" w:noVBand="1"/>
      </w:tblPr>
      <w:tblGrid>
        <w:gridCol w:w="1271"/>
        <w:gridCol w:w="8079"/>
      </w:tblGrid>
      <w:tr w:rsidR="00E55244" w14:paraId="79C6A92D" w14:textId="77777777" w:rsidTr="00692FA1">
        <w:tc>
          <w:tcPr>
            <w:tcW w:w="1271" w:type="dxa"/>
            <w:shd w:val="clear" w:color="auto" w:fill="D5DCE4" w:themeFill="text2" w:themeFillTint="33"/>
          </w:tcPr>
          <w:p w14:paraId="25D69F96" w14:textId="2FFED395" w:rsidR="00E55244" w:rsidRDefault="00E55244" w:rsidP="00692FA1">
            <w:pPr>
              <w:overflowPunct w:val="0"/>
              <w:autoSpaceDE w:val="0"/>
              <w:autoSpaceDN w:val="0"/>
              <w:adjustRightInd w:val="0"/>
              <w:spacing w:after="180"/>
              <w:textAlignment w:val="baseline"/>
              <w:rPr>
                <w:b/>
                <w:bCs/>
                <w:lang w:eastAsia="zh-CN"/>
              </w:rPr>
            </w:pPr>
            <w:r w:rsidRPr="00026617">
              <w:rPr>
                <w:b/>
                <w:bCs/>
                <w:lang w:eastAsia="zh-CN"/>
              </w:rPr>
              <w:t>Excerpt</w:t>
            </w:r>
            <w:r>
              <w:rPr>
                <w:b/>
                <w:bCs/>
                <w:lang w:eastAsia="zh-CN"/>
              </w:rPr>
              <w:t>#3</w:t>
            </w:r>
          </w:p>
        </w:tc>
        <w:tc>
          <w:tcPr>
            <w:tcW w:w="8079" w:type="dxa"/>
          </w:tcPr>
          <w:p w14:paraId="35B4F278" w14:textId="18797092" w:rsidR="00E55244" w:rsidRDefault="00E55244" w:rsidP="00692FA1">
            <w:pPr>
              <w:overflowPunct w:val="0"/>
              <w:autoSpaceDE w:val="0"/>
              <w:autoSpaceDN w:val="0"/>
              <w:adjustRightInd w:val="0"/>
              <w:spacing w:after="180"/>
              <w:textAlignment w:val="baseline"/>
              <w:rPr>
                <w:b/>
                <w:bCs/>
                <w:lang w:eastAsia="zh-CN"/>
              </w:rPr>
            </w:pPr>
            <w:r>
              <w:rPr>
                <w:b/>
                <w:bCs/>
                <w:lang w:eastAsia="zh-CN"/>
              </w:rPr>
              <w:t>Source: “</w:t>
            </w:r>
            <w:r w:rsidRPr="00026617">
              <w:rPr>
                <w:b/>
                <w:bCs/>
                <w:lang w:eastAsia="zh-CN"/>
              </w:rPr>
              <w:t>Reply LS on Satellite IDs for store-and-forward operation</w:t>
            </w:r>
            <w:r>
              <w:rPr>
                <w:b/>
                <w:bCs/>
                <w:lang w:eastAsia="zh-CN"/>
              </w:rPr>
              <w:t>” from SA2 to RAN2 (</w:t>
            </w:r>
            <w:hyperlink r:id="rId12" w:history="1">
              <w:r w:rsidRPr="00026617">
                <w:rPr>
                  <w:rStyle w:val="Hyperlink"/>
                  <w:b/>
                  <w:bCs/>
                  <w:lang w:eastAsia="zh-CN"/>
                </w:rPr>
                <w:t>R2-2501753</w:t>
              </w:r>
            </w:hyperlink>
            <w:r>
              <w:rPr>
                <w:b/>
                <w:bCs/>
                <w:lang w:eastAsia="zh-CN"/>
              </w:rPr>
              <w:t>)</w:t>
            </w:r>
          </w:p>
        </w:tc>
      </w:tr>
      <w:tr w:rsidR="00153190" w14:paraId="57EBD850" w14:textId="77777777" w:rsidTr="00692FA1">
        <w:tc>
          <w:tcPr>
            <w:tcW w:w="9350" w:type="dxa"/>
            <w:gridSpan w:val="2"/>
          </w:tcPr>
          <w:p w14:paraId="296114A2" w14:textId="77777777" w:rsidR="00153190" w:rsidRDefault="00153190" w:rsidP="00692FA1">
            <w:pPr>
              <w:overflowPunct w:val="0"/>
              <w:autoSpaceDE w:val="0"/>
              <w:autoSpaceDN w:val="0"/>
              <w:adjustRightInd w:val="0"/>
              <w:spacing w:after="180"/>
              <w:textAlignment w:val="baseline"/>
              <w:rPr>
                <w:rFonts w:ascii="Arial" w:eastAsia="DengXian" w:hAnsi="Arial" w:cs="Arial"/>
                <w:color w:val="000000"/>
                <w:sz w:val="20"/>
                <w:szCs w:val="20"/>
                <w:lang w:val="en-GB" w:eastAsia="ja-JP"/>
              </w:rPr>
            </w:pPr>
          </w:p>
          <w:p w14:paraId="0C614500" w14:textId="77777777" w:rsidR="00153190" w:rsidRPr="00026617" w:rsidRDefault="00153190" w:rsidP="00692FA1">
            <w:pPr>
              <w:overflowPunct w:val="0"/>
              <w:autoSpaceDE w:val="0"/>
              <w:autoSpaceDN w:val="0"/>
              <w:adjustRightInd w:val="0"/>
              <w:spacing w:after="180"/>
              <w:textAlignment w:val="baseline"/>
              <w:rPr>
                <w:rFonts w:ascii="Arial" w:eastAsia="DengXian" w:hAnsi="Arial" w:cs="Arial"/>
                <w:color w:val="000000"/>
                <w:sz w:val="20"/>
                <w:szCs w:val="20"/>
                <w:lang w:val="en-GB" w:eastAsia="zh-CN"/>
              </w:rPr>
            </w:pPr>
            <w:r w:rsidRPr="00026617">
              <w:rPr>
                <w:rFonts w:ascii="Arial" w:eastAsia="DengXian" w:hAnsi="Arial" w:cs="Arial"/>
                <w:color w:val="000000"/>
                <w:sz w:val="20"/>
                <w:szCs w:val="20"/>
                <w:lang w:val="en-GB" w:eastAsia="ja-JP"/>
              </w:rPr>
              <w:t xml:space="preserve">SA2 thanks </w:t>
            </w:r>
            <w:r w:rsidRPr="00026617">
              <w:rPr>
                <w:rFonts w:ascii="Arial" w:eastAsia="DengXian" w:hAnsi="Arial" w:cs="Arial"/>
                <w:color w:val="000000"/>
                <w:sz w:val="20"/>
                <w:szCs w:val="20"/>
                <w:lang w:val="en-GB" w:eastAsia="zh-CN"/>
              </w:rPr>
              <w:t>RAN2 for the LS on Satellite IDs for store-and-forward operation and would like to provide the following feedback.</w:t>
            </w:r>
          </w:p>
          <w:p w14:paraId="0AA0C2AE" w14:textId="77777777" w:rsidR="00153190" w:rsidRPr="00026617" w:rsidRDefault="00153190" w:rsidP="00692FA1">
            <w:pPr>
              <w:widowControl w:val="0"/>
              <w:numPr>
                <w:ilvl w:val="0"/>
                <w:numId w:val="14"/>
              </w:numPr>
              <w:autoSpaceDN w:val="0"/>
              <w:spacing w:after="180"/>
              <w:rPr>
                <w:rFonts w:ascii="Arial" w:eastAsia="DengXian" w:hAnsi="Arial" w:cs="Arial"/>
                <w:kern w:val="2"/>
                <w:sz w:val="20"/>
                <w:szCs w:val="20"/>
                <w:lang w:eastAsia="zh-CN"/>
                <w14:ligatures w14:val="standardContextual"/>
              </w:rPr>
            </w:pPr>
            <w:r w:rsidRPr="00026617">
              <w:rPr>
                <w:rFonts w:ascii="Arial" w:eastAsia="DengXian" w:hAnsi="Arial" w:cs="Arial"/>
                <w:kern w:val="2"/>
                <w:sz w:val="20"/>
                <w:szCs w:val="20"/>
                <w:u w:val="single"/>
                <w:lang w:eastAsia="zh-CN"/>
                <w14:ligatures w14:val="standardContextual"/>
              </w:rPr>
              <w:t>RAN2 understanding</w:t>
            </w:r>
            <w:r w:rsidRPr="00026617">
              <w:rPr>
                <w:rFonts w:ascii="Arial" w:eastAsia="DengXian" w:hAnsi="Arial" w:cs="Arial"/>
                <w:kern w:val="2"/>
                <w:sz w:val="20"/>
                <w:szCs w:val="20"/>
                <w:lang w:eastAsia="zh-CN"/>
                <w14:ligatures w14:val="standardContextual"/>
              </w:rPr>
              <w:t>: The UE configured with a satellite ID list by MME is not prevented to camp on, attempt to access to and communicate with a satellite which is not included in the MME-configured satellite list.</w:t>
            </w:r>
          </w:p>
          <w:p w14:paraId="54595118" w14:textId="77777777" w:rsidR="00153190" w:rsidRPr="00026617" w:rsidRDefault="00153190" w:rsidP="00692FA1">
            <w:pPr>
              <w:overflowPunct w:val="0"/>
              <w:autoSpaceDE w:val="0"/>
              <w:autoSpaceDN w:val="0"/>
              <w:adjustRightInd w:val="0"/>
              <w:spacing w:after="180"/>
              <w:textAlignment w:val="baseline"/>
              <w:rPr>
                <w:rFonts w:ascii="Arial" w:eastAsia="DengXian" w:hAnsi="Arial" w:cs="Arial"/>
                <w:color w:val="000000"/>
                <w:sz w:val="20"/>
                <w:szCs w:val="20"/>
                <w:lang w:val="en-GB" w:eastAsia="zh-CN"/>
              </w:rPr>
            </w:pPr>
            <w:r w:rsidRPr="00026617">
              <w:rPr>
                <w:rFonts w:eastAsia="DengXian" w:cs="Times New Roman"/>
                <w:b/>
                <w:sz w:val="20"/>
                <w:szCs w:val="20"/>
                <w:lang w:eastAsia="zh-CN"/>
              </w:rPr>
              <w:lastRenderedPageBreak/>
              <w:t>[SA2 response]</w:t>
            </w:r>
            <w:r w:rsidRPr="00026617">
              <w:rPr>
                <w:rFonts w:eastAsia="DengXian" w:cs="Times New Roman"/>
                <w:sz w:val="20"/>
                <w:szCs w:val="20"/>
                <w:lang w:eastAsia="zh-CN"/>
              </w:rPr>
              <w:t>:</w:t>
            </w:r>
            <w:r w:rsidRPr="00026617">
              <w:rPr>
                <w:rFonts w:ascii="Arial" w:eastAsia="DengXian" w:hAnsi="Arial" w:cs="Arial"/>
                <w:color w:val="000000"/>
                <w:sz w:val="20"/>
                <w:szCs w:val="20"/>
                <w:lang w:eastAsia="zh-CN"/>
              </w:rPr>
              <w:t xml:space="preserve"> </w:t>
            </w:r>
            <w:r w:rsidRPr="00026617">
              <w:rPr>
                <w:rFonts w:ascii="Arial" w:eastAsia="DengXian" w:hAnsi="Arial" w:cs="Arial"/>
                <w:color w:val="000000"/>
                <w:sz w:val="20"/>
                <w:szCs w:val="20"/>
                <w:highlight w:val="yellow"/>
                <w:lang w:val="en-GB" w:eastAsia="zh-CN"/>
              </w:rPr>
              <w:t>SA2 has discussed the scenario and clarified this in the TS 23.401 clause 4.13.9.</w:t>
            </w:r>
          </w:p>
          <w:p w14:paraId="0188F54B" w14:textId="77777777" w:rsidR="00153190" w:rsidRPr="00026617" w:rsidRDefault="00153190" w:rsidP="00692FA1">
            <w:pPr>
              <w:overflowPunct w:val="0"/>
              <w:autoSpaceDE w:val="0"/>
              <w:autoSpaceDN w:val="0"/>
              <w:adjustRightInd w:val="0"/>
              <w:spacing w:after="180"/>
              <w:textAlignment w:val="baseline"/>
              <w:rPr>
                <w:rFonts w:ascii="Arial" w:eastAsia="DengXian" w:hAnsi="Arial" w:cs="Arial"/>
                <w:color w:val="000000"/>
                <w:sz w:val="20"/>
                <w:szCs w:val="20"/>
                <w:lang w:val="en-GB" w:eastAsia="zh-CN"/>
              </w:rPr>
            </w:pPr>
          </w:p>
          <w:p w14:paraId="7E36DD1D" w14:textId="77777777" w:rsidR="00153190" w:rsidRPr="00026617" w:rsidRDefault="00153190" w:rsidP="00692FA1">
            <w:pPr>
              <w:widowControl w:val="0"/>
              <w:spacing w:after="120"/>
              <w:rPr>
                <w:rFonts w:ascii="Arial" w:eastAsia="DengXian" w:hAnsi="Arial" w:cs="Arial"/>
                <w:kern w:val="2"/>
                <w:sz w:val="20"/>
                <w:szCs w:val="20"/>
                <w:lang w:eastAsia="zh-CN"/>
                <w14:ligatures w14:val="standardContextual"/>
              </w:rPr>
            </w:pPr>
            <w:r w:rsidRPr="00026617">
              <w:rPr>
                <w:rFonts w:ascii="Arial" w:eastAsia="DengXian" w:hAnsi="Arial" w:cs="Arial"/>
                <w:kern w:val="2"/>
                <w:sz w:val="20"/>
                <w:szCs w:val="20"/>
                <w:u w:val="single"/>
                <w:lang w:eastAsia="zh-CN"/>
                <w14:ligatures w14:val="standardContextual"/>
              </w:rPr>
              <w:t>Question</w:t>
            </w:r>
            <w:r w:rsidRPr="00026617">
              <w:rPr>
                <w:rFonts w:ascii="Arial" w:eastAsia="DengXian" w:hAnsi="Arial" w:cs="Arial"/>
                <w:kern w:val="2"/>
                <w:sz w:val="20"/>
                <w:szCs w:val="20"/>
                <w:lang w:eastAsia="zh-CN"/>
                <w14:ligatures w14:val="standardContextual"/>
              </w:rPr>
              <w:t xml:space="preserve">: If a satellite is included in the satellite list </w:t>
            </w:r>
            <w:proofErr w:type="spellStart"/>
            <w:r w:rsidRPr="00026617">
              <w:rPr>
                <w:rFonts w:ascii="Arial" w:eastAsia="DengXian" w:hAnsi="Arial" w:cs="Arial"/>
                <w:kern w:val="2"/>
                <w:sz w:val="20"/>
                <w:szCs w:val="20"/>
                <w:lang w:eastAsia="zh-CN"/>
                <w14:ligatures w14:val="standardContextual"/>
              </w:rPr>
              <w:t>signalled</w:t>
            </w:r>
            <w:proofErr w:type="spellEnd"/>
            <w:r w:rsidRPr="00026617">
              <w:rPr>
                <w:rFonts w:ascii="Arial" w:eastAsia="DengXian" w:hAnsi="Arial" w:cs="Arial"/>
                <w:kern w:val="2"/>
                <w:sz w:val="20"/>
                <w:szCs w:val="20"/>
                <w:lang w:eastAsia="zh-CN"/>
                <w14:ligatures w14:val="standardContextual"/>
              </w:rPr>
              <w:t xml:space="preserve"> by the MME to a UE, does it mean one of the below options, or possibly other option(s):</w:t>
            </w:r>
          </w:p>
          <w:p w14:paraId="19CD9B73" w14:textId="77777777" w:rsidR="00153190" w:rsidRPr="00026617" w:rsidRDefault="00153190" w:rsidP="00692FA1">
            <w:pPr>
              <w:widowControl w:val="0"/>
              <w:numPr>
                <w:ilvl w:val="0"/>
                <w:numId w:val="15"/>
              </w:numPr>
              <w:autoSpaceDN w:val="0"/>
              <w:spacing w:after="120"/>
              <w:rPr>
                <w:rFonts w:ascii="Arial" w:eastAsia="DengXian" w:hAnsi="Arial" w:cs="Arial"/>
                <w:kern w:val="2"/>
                <w:sz w:val="20"/>
                <w:szCs w:val="20"/>
                <w:lang w:eastAsia="zh-CN"/>
                <w14:ligatures w14:val="standardContextual"/>
              </w:rPr>
            </w:pPr>
            <w:r w:rsidRPr="00026617">
              <w:rPr>
                <w:rFonts w:ascii="Arial" w:eastAsia="DengXian" w:hAnsi="Arial" w:cs="Arial"/>
                <w:kern w:val="2"/>
                <w:sz w:val="20"/>
                <w:szCs w:val="20"/>
                <w:lang w:eastAsia="zh-CN"/>
                <w14:ligatures w14:val="standardContextual"/>
              </w:rPr>
              <w:t>the satellite has the UE context but does not necessarily support store-and-forward operation; or</w:t>
            </w:r>
          </w:p>
          <w:p w14:paraId="7FD137CE" w14:textId="77777777" w:rsidR="00153190" w:rsidRPr="00026617" w:rsidRDefault="00153190" w:rsidP="00692FA1">
            <w:pPr>
              <w:widowControl w:val="0"/>
              <w:numPr>
                <w:ilvl w:val="0"/>
                <w:numId w:val="15"/>
              </w:numPr>
              <w:autoSpaceDN w:val="0"/>
              <w:spacing w:after="180"/>
              <w:rPr>
                <w:rFonts w:ascii="Arial" w:eastAsia="DengXian" w:hAnsi="Arial" w:cs="Arial"/>
                <w:kern w:val="2"/>
                <w:sz w:val="20"/>
                <w:szCs w:val="20"/>
                <w:lang w:eastAsia="zh-CN"/>
                <w14:ligatures w14:val="standardContextual"/>
              </w:rPr>
            </w:pPr>
            <w:r w:rsidRPr="00026617">
              <w:rPr>
                <w:rFonts w:ascii="Arial" w:eastAsia="DengXian" w:hAnsi="Arial" w:cs="Arial"/>
                <w:kern w:val="2"/>
                <w:sz w:val="20"/>
                <w:szCs w:val="20"/>
                <w:lang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1856E069" w14:textId="77777777" w:rsidR="00153190" w:rsidRPr="00026617" w:rsidRDefault="00153190" w:rsidP="00692FA1">
            <w:pPr>
              <w:overflowPunct w:val="0"/>
              <w:autoSpaceDE w:val="0"/>
              <w:autoSpaceDN w:val="0"/>
              <w:adjustRightInd w:val="0"/>
              <w:spacing w:after="180"/>
              <w:textAlignment w:val="baseline"/>
              <w:rPr>
                <w:rFonts w:ascii="Arial" w:eastAsia="DengXian" w:hAnsi="Arial" w:cs="Arial"/>
                <w:color w:val="000000"/>
                <w:sz w:val="20"/>
                <w:szCs w:val="20"/>
                <w:lang w:val="en-GB" w:eastAsia="zh-CN"/>
              </w:rPr>
            </w:pPr>
            <w:r w:rsidRPr="00026617">
              <w:rPr>
                <w:rFonts w:eastAsia="DengXian" w:cs="Times New Roman"/>
                <w:b/>
                <w:sz w:val="20"/>
                <w:szCs w:val="20"/>
                <w:lang w:eastAsia="zh-CN"/>
              </w:rPr>
              <w:t>[SA2 Answer]</w:t>
            </w:r>
            <w:r w:rsidRPr="00026617">
              <w:rPr>
                <w:rFonts w:eastAsia="DengXian" w:cs="Times New Roman"/>
                <w:sz w:val="20"/>
                <w:szCs w:val="20"/>
                <w:lang w:eastAsia="zh-CN"/>
              </w:rPr>
              <w:t>:</w:t>
            </w:r>
            <w:r w:rsidRPr="00026617">
              <w:rPr>
                <w:rFonts w:eastAsia="DengXian" w:cs="Times New Roman"/>
                <w:sz w:val="20"/>
                <w:szCs w:val="20"/>
              </w:rPr>
              <w:t xml:space="preserve"> </w:t>
            </w:r>
            <w:r w:rsidRPr="00026617">
              <w:rPr>
                <w:rFonts w:ascii="Arial" w:eastAsia="DengXian" w:hAnsi="Arial" w:cs="Arial"/>
                <w:color w:val="000000"/>
                <w:sz w:val="20"/>
                <w:szCs w:val="20"/>
                <w:highlight w:val="yellow"/>
                <w:lang w:val="en-GB" w:eastAsia="zh-CN"/>
              </w:rPr>
              <w:t>SA2 confirms that option 2 is the correct understanding</w:t>
            </w:r>
            <w:r w:rsidRPr="00026617">
              <w:rPr>
                <w:rFonts w:ascii="Arial" w:eastAsia="DengXian" w:hAnsi="Arial" w:cs="Arial"/>
                <w:kern w:val="2"/>
                <w:sz w:val="20"/>
                <w:szCs w:val="20"/>
                <w:lang w:eastAsia="zh-CN"/>
                <w14:ligatures w14:val="standardContextual"/>
              </w:rPr>
              <w:t>.</w:t>
            </w:r>
          </w:p>
        </w:tc>
      </w:tr>
    </w:tbl>
    <w:p w14:paraId="0DD6496F" w14:textId="77777777" w:rsidR="00153190" w:rsidRDefault="00153190" w:rsidP="00153190">
      <w:pPr>
        <w:overflowPunct w:val="0"/>
        <w:autoSpaceDE w:val="0"/>
        <w:autoSpaceDN w:val="0"/>
        <w:adjustRightInd w:val="0"/>
        <w:spacing w:after="180" w:line="240" w:lineRule="auto"/>
        <w:textAlignment w:val="baseline"/>
        <w:rPr>
          <w:b/>
          <w:bCs/>
          <w:lang w:eastAsia="zh-CN"/>
        </w:rPr>
      </w:pPr>
    </w:p>
    <w:tbl>
      <w:tblPr>
        <w:tblStyle w:val="TableGrid"/>
        <w:tblW w:w="0" w:type="auto"/>
        <w:tblLook w:val="04A0" w:firstRow="1" w:lastRow="0" w:firstColumn="1" w:lastColumn="0" w:noHBand="0" w:noVBand="1"/>
      </w:tblPr>
      <w:tblGrid>
        <w:gridCol w:w="1271"/>
        <w:gridCol w:w="8079"/>
      </w:tblGrid>
      <w:tr w:rsidR="00E55244" w14:paraId="2FE3A080" w14:textId="77777777" w:rsidTr="00692FA1">
        <w:tc>
          <w:tcPr>
            <w:tcW w:w="1271" w:type="dxa"/>
            <w:shd w:val="clear" w:color="auto" w:fill="D5DCE4" w:themeFill="text2" w:themeFillTint="33"/>
          </w:tcPr>
          <w:p w14:paraId="0295962C" w14:textId="3ADF5DFA" w:rsidR="00E55244" w:rsidRDefault="00E55244" w:rsidP="00692FA1">
            <w:pPr>
              <w:overflowPunct w:val="0"/>
              <w:autoSpaceDE w:val="0"/>
              <w:autoSpaceDN w:val="0"/>
              <w:adjustRightInd w:val="0"/>
              <w:spacing w:after="180"/>
              <w:textAlignment w:val="baseline"/>
              <w:rPr>
                <w:b/>
                <w:bCs/>
                <w:lang w:eastAsia="zh-CN"/>
              </w:rPr>
            </w:pPr>
            <w:r w:rsidRPr="00026617">
              <w:rPr>
                <w:b/>
                <w:bCs/>
                <w:lang w:eastAsia="zh-CN"/>
              </w:rPr>
              <w:t>Excerpt</w:t>
            </w:r>
            <w:r>
              <w:rPr>
                <w:b/>
                <w:bCs/>
                <w:lang w:eastAsia="zh-CN"/>
              </w:rPr>
              <w:t>#</w:t>
            </w:r>
            <w:r w:rsidR="00225D25">
              <w:rPr>
                <w:b/>
                <w:bCs/>
                <w:lang w:eastAsia="zh-CN"/>
              </w:rPr>
              <w:t>4</w:t>
            </w:r>
          </w:p>
        </w:tc>
        <w:tc>
          <w:tcPr>
            <w:tcW w:w="8079" w:type="dxa"/>
          </w:tcPr>
          <w:p w14:paraId="3FAECC62" w14:textId="05E060B1" w:rsidR="00E55244" w:rsidRDefault="00E55244" w:rsidP="00692FA1">
            <w:pPr>
              <w:overflowPunct w:val="0"/>
              <w:autoSpaceDE w:val="0"/>
              <w:autoSpaceDN w:val="0"/>
              <w:adjustRightInd w:val="0"/>
              <w:spacing w:after="180"/>
              <w:textAlignment w:val="baseline"/>
              <w:rPr>
                <w:b/>
                <w:bCs/>
                <w:lang w:eastAsia="zh-CN"/>
              </w:rPr>
            </w:pPr>
            <w:r>
              <w:rPr>
                <w:b/>
                <w:bCs/>
                <w:lang w:eastAsia="zh-CN"/>
              </w:rPr>
              <w:t>“</w:t>
            </w:r>
            <w:r w:rsidRPr="00153190">
              <w:rPr>
                <w:b/>
                <w:bCs/>
                <w:lang w:eastAsia="zh-CN"/>
              </w:rPr>
              <w:t>Reply LS on FS_5GSAT_Ph3_ARCH conclusions</w:t>
            </w:r>
            <w:r>
              <w:rPr>
                <w:b/>
                <w:bCs/>
                <w:lang w:eastAsia="zh-CN"/>
              </w:rPr>
              <w:t>” from SA2 to SA3 (</w:t>
            </w:r>
            <w:hyperlink r:id="rId13" w:history="1">
              <w:r w:rsidRPr="00B01631">
                <w:rPr>
                  <w:rStyle w:val="Hyperlink"/>
                  <w:b/>
                  <w:bCs/>
                  <w:lang w:eastAsia="zh-CN"/>
                </w:rPr>
                <w:t>S2-2411250</w:t>
              </w:r>
            </w:hyperlink>
            <w:r>
              <w:rPr>
                <w:b/>
                <w:bCs/>
                <w:lang w:eastAsia="zh-CN"/>
              </w:rPr>
              <w:t>)</w:t>
            </w:r>
          </w:p>
        </w:tc>
      </w:tr>
      <w:tr w:rsidR="00153190" w14:paraId="7BF26B06" w14:textId="77777777" w:rsidTr="00153190">
        <w:tc>
          <w:tcPr>
            <w:tcW w:w="9350" w:type="dxa"/>
            <w:gridSpan w:val="2"/>
          </w:tcPr>
          <w:p w14:paraId="3D005F7B" w14:textId="77777777" w:rsidR="00153190" w:rsidRPr="00153190" w:rsidRDefault="00153190" w:rsidP="00153190">
            <w:pPr>
              <w:overflowPunct w:val="0"/>
              <w:autoSpaceDE w:val="0"/>
              <w:autoSpaceDN w:val="0"/>
              <w:adjustRightInd w:val="0"/>
              <w:spacing w:after="180"/>
              <w:rPr>
                <w:rFonts w:ascii="Arial" w:eastAsia="Times New Roman" w:hAnsi="Arial" w:cs="Arial"/>
                <w:color w:val="000000"/>
                <w:sz w:val="20"/>
                <w:szCs w:val="20"/>
                <w:lang w:val="en-GB" w:eastAsia="ja-JP"/>
              </w:rPr>
            </w:pPr>
            <w:r w:rsidRPr="00153190">
              <w:rPr>
                <w:rFonts w:ascii="Arial" w:eastAsia="Times New Roman" w:hAnsi="Arial" w:cs="Arial"/>
                <w:color w:val="000000"/>
                <w:sz w:val="20"/>
                <w:szCs w:val="20"/>
                <w:lang w:val="en-GB" w:eastAsia="ja-JP"/>
              </w:rPr>
              <w:t>SA2 thanks SA3 for the LS on FS_5GSAT_Ph3_ARCH conclusions (S3</w:t>
            </w:r>
            <w:r w:rsidRPr="00153190">
              <w:rPr>
                <w:rFonts w:ascii="Cambria Math" w:eastAsia="Times New Roman" w:hAnsi="Cambria Math" w:cs="Cambria Math"/>
                <w:color w:val="000000"/>
                <w:sz w:val="20"/>
                <w:szCs w:val="20"/>
                <w:lang w:val="en-GB" w:eastAsia="ja-JP"/>
              </w:rPr>
              <w:noBreakHyphen/>
            </w:r>
            <w:r w:rsidRPr="00153190">
              <w:rPr>
                <w:rFonts w:ascii="Arial" w:eastAsia="Times New Roman" w:hAnsi="Arial" w:cs="Arial"/>
                <w:color w:val="000000"/>
                <w:sz w:val="20"/>
                <w:szCs w:val="20"/>
                <w:lang w:val="en-GB" w:eastAsia="ja-JP"/>
              </w:rPr>
              <w:t>243533). SA2 provides feedback and answers to the points raised by SA3:</w:t>
            </w:r>
          </w:p>
          <w:p w14:paraId="33B922EB" w14:textId="6E4A3C61" w:rsidR="00153190" w:rsidRPr="00E55244" w:rsidRDefault="00153190" w:rsidP="00153190">
            <w:pPr>
              <w:overflowPunct w:val="0"/>
              <w:autoSpaceDE w:val="0"/>
              <w:autoSpaceDN w:val="0"/>
              <w:adjustRightInd w:val="0"/>
              <w:spacing w:after="180"/>
              <w:contextualSpacing/>
              <w:rPr>
                <w:rFonts w:ascii="Arial" w:eastAsia="DengXian" w:hAnsi="Arial" w:cs="Arial"/>
                <w:sz w:val="20"/>
                <w:szCs w:val="20"/>
                <w:lang w:val="en-GB" w:eastAsia="en-GB"/>
              </w:rPr>
            </w:pPr>
            <w:r w:rsidRPr="00E55244">
              <w:rPr>
                <w:rFonts w:ascii="Arial" w:eastAsia="DengXian" w:hAnsi="Arial" w:cs="Arial"/>
                <w:sz w:val="20"/>
                <w:szCs w:val="20"/>
                <w:lang w:val="en-GB" w:eastAsia="en-GB"/>
              </w:rPr>
              <w:t>[…]</w:t>
            </w:r>
          </w:p>
          <w:p w14:paraId="2D84010B" w14:textId="77777777" w:rsidR="00153190" w:rsidRDefault="00153190" w:rsidP="00153190">
            <w:pPr>
              <w:overflowPunct w:val="0"/>
              <w:autoSpaceDE w:val="0"/>
              <w:autoSpaceDN w:val="0"/>
              <w:adjustRightInd w:val="0"/>
              <w:spacing w:after="180"/>
              <w:contextualSpacing/>
              <w:rPr>
                <w:rFonts w:ascii="Arial" w:eastAsia="DengXian" w:hAnsi="Arial" w:cs="Arial"/>
                <w:sz w:val="20"/>
                <w:szCs w:val="20"/>
                <w:lang w:val="en-GB" w:eastAsia="en-GB"/>
              </w:rPr>
            </w:pPr>
          </w:p>
          <w:p w14:paraId="2A1FDDBC" w14:textId="38F1EA5F" w:rsidR="00153190" w:rsidRPr="00153190" w:rsidRDefault="00153190" w:rsidP="00153190">
            <w:pPr>
              <w:numPr>
                <w:ilvl w:val="0"/>
                <w:numId w:val="17"/>
              </w:numPr>
              <w:overflowPunct w:val="0"/>
              <w:autoSpaceDE w:val="0"/>
              <w:autoSpaceDN w:val="0"/>
              <w:adjustRightInd w:val="0"/>
              <w:spacing w:after="180"/>
              <w:contextualSpacing/>
              <w:rPr>
                <w:rFonts w:ascii="Arial" w:eastAsia="DengXian" w:hAnsi="Arial" w:cs="Arial"/>
                <w:sz w:val="20"/>
                <w:szCs w:val="20"/>
                <w:lang w:val="en-GB" w:eastAsia="en-GB"/>
              </w:rPr>
            </w:pPr>
            <w:r w:rsidRPr="00153190">
              <w:rPr>
                <w:rFonts w:ascii="Arial" w:eastAsia="DengXian" w:hAnsi="Arial" w:cs="Arial"/>
                <w:sz w:val="20"/>
                <w:szCs w:val="20"/>
                <w:lang w:val="en-GB" w:eastAsia="en-GB"/>
              </w:rPr>
              <w:t>From clause 8.2 of TR 23.700-29, SA3 understands that for Split MME architecture:</w:t>
            </w:r>
          </w:p>
          <w:p w14:paraId="238A47B8" w14:textId="77777777" w:rsidR="00153190" w:rsidRPr="00153190" w:rsidRDefault="00153190" w:rsidP="00153190">
            <w:pPr>
              <w:numPr>
                <w:ilvl w:val="1"/>
                <w:numId w:val="17"/>
              </w:numPr>
              <w:overflowPunct w:val="0"/>
              <w:autoSpaceDE w:val="0"/>
              <w:autoSpaceDN w:val="0"/>
              <w:adjustRightInd w:val="0"/>
              <w:spacing w:after="180"/>
              <w:contextualSpacing/>
              <w:rPr>
                <w:rFonts w:ascii="Arial" w:eastAsia="DengXian" w:hAnsi="Arial" w:cs="Arial"/>
                <w:sz w:val="20"/>
                <w:szCs w:val="20"/>
                <w:lang w:val="en-GB" w:eastAsia="en-GB"/>
              </w:rPr>
            </w:pPr>
            <w:r w:rsidRPr="00153190">
              <w:rPr>
                <w:rFonts w:ascii="Arial" w:eastAsia="DengXian" w:hAnsi="Arial" w:cs="Arial"/>
                <w:b/>
                <w:bCs/>
                <w:sz w:val="20"/>
                <w:szCs w:val="20"/>
                <w:lang w:val="en-GB" w:eastAsia="en-GB"/>
              </w:rPr>
              <w:t>Observation 5:</w:t>
            </w:r>
            <w:r w:rsidRPr="00153190">
              <w:rPr>
                <w:rFonts w:ascii="Arial" w:eastAsia="DengXian" w:hAnsi="Arial" w:cs="Arial"/>
                <w:sz w:val="20"/>
                <w:szCs w:val="20"/>
                <w:lang w:val="en-GB" w:eastAsia="en-GB"/>
              </w:rPr>
              <w:t xml:space="preserve"> For the split MME solution with HSS on the ground, only one network entity at a time must have UE’s current NAS security context in order to avoid security problems (</w:t>
            </w:r>
            <w:proofErr w:type="gramStart"/>
            <w:r w:rsidRPr="00153190">
              <w:rPr>
                <w:rFonts w:ascii="Arial" w:eastAsia="DengXian" w:hAnsi="Arial" w:cs="Arial"/>
                <w:sz w:val="20"/>
                <w:szCs w:val="20"/>
                <w:lang w:val="en-GB" w:eastAsia="en-GB"/>
              </w:rPr>
              <w:t>e.g.</w:t>
            </w:r>
            <w:proofErr w:type="gramEnd"/>
            <w:r w:rsidRPr="00153190">
              <w:rPr>
                <w:rFonts w:ascii="Arial" w:eastAsia="DengXian" w:hAnsi="Arial" w:cs="Arial"/>
                <w:sz w:val="20"/>
                <w:szCs w:val="20"/>
                <w:lang w:val="en-GB" w:eastAsia="en-GB"/>
              </w:rPr>
              <w:t xml:space="preserve"> replay attacks) that can occur when a UE attempts to access a satellite with a prior NAS security state.</w:t>
            </w:r>
          </w:p>
          <w:p w14:paraId="0AEE3032" w14:textId="77777777" w:rsidR="00153190" w:rsidRPr="00153190" w:rsidRDefault="00153190" w:rsidP="00153190">
            <w:pPr>
              <w:overflowPunct w:val="0"/>
              <w:autoSpaceDE w:val="0"/>
              <w:autoSpaceDN w:val="0"/>
              <w:adjustRightInd w:val="0"/>
              <w:spacing w:after="180"/>
              <w:contextualSpacing/>
              <w:rPr>
                <w:rFonts w:ascii="Arial" w:eastAsia="DengXian" w:hAnsi="Arial" w:cs="Arial"/>
                <w:b/>
                <w:bCs/>
                <w:sz w:val="20"/>
                <w:szCs w:val="20"/>
                <w:lang w:val="en-GB" w:eastAsia="en-GB"/>
              </w:rPr>
            </w:pPr>
          </w:p>
          <w:p w14:paraId="6EBB932D" w14:textId="77777777" w:rsidR="00153190" w:rsidRPr="00153190" w:rsidRDefault="00153190" w:rsidP="00153190">
            <w:pPr>
              <w:overflowPunct w:val="0"/>
              <w:autoSpaceDE w:val="0"/>
              <w:autoSpaceDN w:val="0"/>
              <w:adjustRightInd w:val="0"/>
              <w:spacing w:after="180"/>
              <w:contextualSpacing/>
              <w:rPr>
                <w:rFonts w:ascii="Arial" w:eastAsia="Times New Roman" w:hAnsi="Arial" w:cs="Arial"/>
                <w:sz w:val="20"/>
                <w:szCs w:val="20"/>
                <w:lang w:val="en-GB" w:eastAsia="zh-CN"/>
              </w:rPr>
            </w:pPr>
            <w:r w:rsidRPr="00153190">
              <w:rPr>
                <w:rFonts w:ascii="Arial" w:eastAsia="DengXian" w:hAnsi="Arial" w:cs="Arial"/>
                <w:b/>
                <w:bCs/>
                <w:sz w:val="20"/>
                <w:szCs w:val="20"/>
                <w:lang w:val="en-GB" w:eastAsia="en-GB"/>
              </w:rPr>
              <w:t>[SA2 feedback]</w:t>
            </w:r>
            <w:r w:rsidRPr="00153190">
              <w:rPr>
                <w:rFonts w:ascii="Arial" w:eastAsia="DengXian" w:hAnsi="Arial" w:cs="Arial"/>
                <w:sz w:val="20"/>
                <w:szCs w:val="20"/>
                <w:lang w:val="en-GB" w:eastAsia="en-GB"/>
              </w:rPr>
              <w:t xml:space="preserve">: SA2 confirms this observation and further clarifies that, in the split-MME deployment option, </w:t>
            </w:r>
            <w:r w:rsidRPr="00153190">
              <w:rPr>
                <w:rFonts w:ascii="Arial" w:eastAsia="Times New Roman" w:hAnsi="Arial" w:cs="Arial"/>
                <w:sz w:val="20"/>
                <w:szCs w:val="20"/>
                <w:lang w:val="en-GB" w:eastAsia="zh-CN"/>
              </w:rPr>
              <w:t>the part of the MME deployed on the satellites (i.e. MME-onboard) and the part of the MME deployed on the ground (i.e. MME-ground) behave jointly as a single MME entity, which is the only network entity holding UE’s current NAS security context at a time. How the NAS security context is distributed and synchronised between the MME-ground and MME-onboard parts is out of the scope of 3GPP specification and based on implementation.</w:t>
            </w:r>
          </w:p>
          <w:p w14:paraId="2D0A1B36" w14:textId="77777777" w:rsidR="00153190" w:rsidRPr="00153190" w:rsidRDefault="00153190" w:rsidP="00153190">
            <w:pPr>
              <w:overflowPunct w:val="0"/>
              <w:autoSpaceDE w:val="0"/>
              <w:autoSpaceDN w:val="0"/>
              <w:adjustRightInd w:val="0"/>
              <w:spacing w:after="180"/>
              <w:contextualSpacing/>
              <w:rPr>
                <w:rFonts w:ascii="Arial" w:eastAsia="DengXian" w:hAnsi="Arial" w:cs="Arial"/>
                <w:sz w:val="20"/>
                <w:szCs w:val="20"/>
                <w:lang w:val="en-GB" w:eastAsia="en-GB"/>
              </w:rPr>
            </w:pPr>
          </w:p>
          <w:p w14:paraId="77C2B5D0" w14:textId="77777777" w:rsidR="00153190" w:rsidRPr="00153190" w:rsidRDefault="00153190" w:rsidP="00153190">
            <w:pPr>
              <w:numPr>
                <w:ilvl w:val="1"/>
                <w:numId w:val="17"/>
              </w:numPr>
              <w:overflowPunct w:val="0"/>
              <w:autoSpaceDE w:val="0"/>
              <w:autoSpaceDN w:val="0"/>
              <w:adjustRightInd w:val="0"/>
              <w:spacing w:after="180"/>
              <w:contextualSpacing/>
              <w:rPr>
                <w:rFonts w:ascii="Arial" w:eastAsia="DengXian" w:hAnsi="Arial" w:cs="Arial"/>
                <w:sz w:val="20"/>
                <w:szCs w:val="20"/>
                <w:lang w:val="en-GB" w:eastAsia="en-GB"/>
              </w:rPr>
            </w:pPr>
            <w:r w:rsidRPr="00153190">
              <w:rPr>
                <w:rFonts w:ascii="Arial" w:eastAsia="DengXian" w:hAnsi="Arial" w:cs="Arial"/>
                <w:sz w:val="20"/>
                <w:szCs w:val="20"/>
                <w:lang w:val="en-GB" w:eastAsia="zh-CN"/>
              </w:rPr>
              <w:t xml:space="preserve">SA3 has not yet concluded </w:t>
            </w:r>
            <w:r w:rsidRPr="00153190">
              <w:rPr>
                <w:rFonts w:ascii="Arial" w:eastAsia="DengXian" w:hAnsi="Arial" w:cs="Arial"/>
                <w:sz w:val="20"/>
                <w:szCs w:val="20"/>
                <w:lang w:val="en-GB" w:eastAsia="en-GB"/>
              </w:rPr>
              <w:t>on whether NAS security context should be terminated in MME-ground or MME-onboard. The answers for the following questions would be helpful for solution discussion in SA3.</w:t>
            </w:r>
          </w:p>
          <w:p w14:paraId="03C5EC8B" w14:textId="77777777" w:rsidR="00153190" w:rsidRPr="00153190" w:rsidRDefault="00153190" w:rsidP="00153190">
            <w:pPr>
              <w:numPr>
                <w:ilvl w:val="2"/>
                <w:numId w:val="17"/>
              </w:numPr>
              <w:overflowPunct w:val="0"/>
              <w:autoSpaceDE w:val="0"/>
              <w:autoSpaceDN w:val="0"/>
              <w:adjustRightInd w:val="0"/>
              <w:spacing w:after="180"/>
              <w:contextualSpacing/>
              <w:rPr>
                <w:rFonts w:ascii="Arial" w:eastAsia="DengXian" w:hAnsi="Arial" w:cs="Arial"/>
                <w:sz w:val="20"/>
                <w:szCs w:val="20"/>
                <w:lang w:val="en-GB" w:eastAsia="en-GB"/>
              </w:rPr>
            </w:pPr>
            <w:r w:rsidRPr="00153190">
              <w:rPr>
                <w:rFonts w:ascii="Arial" w:eastAsia="DengXian" w:hAnsi="Arial" w:cs="Arial"/>
                <w:sz w:val="20"/>
                <w:szCs w:val="20"/>
                <w:lang w:val="en-GB" w:eastAsia="en-GB"/>
              </w:rPr>
              <w:t>Question 1a: Does SA2 consider any use cases that need NAS security context to be terminated in MME-onboard or MME-ground?</w:t>
            </w:r>
          </w:p>
          <w:p w14:paraId="5B104D43" w14:textId="77777777" w:rsidR="00153190" w:rsidRPr="00153190" w:rsidRDefault="00153190" w:rsidP="00153190">
            <w:pPr>
              <w:overflowPunct w:val="0"/>
              <w:autoSpaceDE w:val="0"/>
              <w:autoSpaceDN w:val="0"/>
              <w:adjustRightInd w:val="0"/>
              <w:spacing w:after="180"/>
              <w:contextualSpacing/>
              <w:rPr>
                <w:rFonts w:ascii="Arial" w:eastAsia="DengXian" w:hAnsi="Arial" w:cs="Arial"/>
                <w:b/>
                <w:bCs/>
                <w:sz w:val="20"/>
                <w:szCs w:val="20"/>
                <w:lang w:val="en-GB" w:eastAsia="en-GB"/>
              </w:rPr>
            </w:pPr>
          </w:p>
          <w:p w14:paraId="1B70E918" w14:textId="77777777" w:rsidR="00153190" w:rsidRPr="00153190" w:rsidRDefault="00153190" w:rsidP="00153190">
            <w:pPr>
              <w:overflowPunct w:val="0"/>
              <w:autoSpaceDE w:val="0"/>
              <w:autoSpaceDN w:val="0"/>
              <w:adjustRightInd w:val="0"/>
              <w:spacing w:after="180"/>
              <w:contextualSpacing/>
              <w:rPr>
                <w:rFonts w:ascii="Arial" w:eastAsia="Times New Roman" w:hAnsi="Arial" w:cs="Calibri"/>
                <w:spacing w:val="2"/>
                <w:sz w:val="20"/>
                <w:szCs w:val="20"/>
                <w:lang w:eastAsia="zh-CN"/>
              </w:rPr>
            </w:pPr>
          </w:p>
          <w:p w14:paraId="55AB0AD2" w14:textId="77777777" w:rsidR="00153190" w:rsidRPr="00153190" w:rsidRDefault="00153190" w:rsidP="00153190">
            <w:pPr>
              <w:overflowPunct w:val="0"/>
              <w:autoSpaceDE w:val="0"/>
              <w:autoSpaceDN w:val="0"/>
              <w:adjustRightInd w:val="0"/>
              <w:spacing w:after="180"/>
              <w:contextualSpacing/>
              <w:rPr>
                <w:rFonts w:ascii="Arial" w:eastAsia="Times New Roman" w:hAnsi="Arial" w:cs="Calibri"/>
                <w:spacing w:val="2"/>
                <w:sz w:val="20"/>
                <w:szCs w:val="20"/>
                <w:lang w:eastAsia="zh-CN"/>
              </w:rPr>
            </w:pPr>
            <w:r w:rsidRPr="00153190">
              <w:rPr>
                <w:rFonts w:ascii="Arial" w:eastAsia="DengXian" w:hAnsi="Arial" w:cs="Arial"/>
                <w:b/>
                <w:bCs/>
                <w:sz w:val="20"/>
                <w:szCs w:val="20"/>
                <w:lang w:val="en-GB" w:eastAsia="en-GB"/>
              </w:rPr>
              <w:t>[SA2 answer]</w:t>
            </w:r>
            <w:r w:rsidRPr="00153190">
              <w:rPr>
                <w:rFonts w:ascii="Arial" w:eastAsia="DengXian" w:hAnsi="Arial" w:cs="Arial"/>
                <w:sz w:val="20"/>
                <w:szCs w:val="20"/>
                <w:lang w:val="en-GB" w:eastAsia="en-GB"/>
              </w:rPr>
              <w:t xml:space="preserve">: As indicated in the feedback to Observation 5, the </w:t>
            </w:r>
            <w:r w:rsidRPr="00153190">
              <w:rPr>
                <w:rFonts w:ascii="Arial" w:eastAsia="Times New Roman" w:hAnsi="Arial" w:cs="Calibri"/>
                <w:spacing w:val="2"/>
                <w:sz w:val="20"/>
                <w:szCs w:val="20"/>
                <w:lang w:eastAsia="zh-CN"/>
              </w:rPr>
              <w:t xml:space="preserve">split of the MME entity into the MME-onboard and MME-ground parts is out of scope of 3GPP so that, from the perspective of other network entities or UE, the NAS security context is terminated in the MME. </w:t>
            </w:r>
            <w:r w:rsidRPr="00153190">
              <w:rPr>
                <w:rFonts w:ascii="Arial" w:eastAsia="DengXian" w:hAnsi="Arial" w:cs="Arial"/>
                <w:sz w:val="20"/>
                <w:szCs w:val="20"/>
                <w:highlight w:val="yellow"/>
                <w:lang w:val="en-GB" w:eastAsia="en-GB"/>
              </w:rPr>
              <w:t xml:space="preserve">On this basis, SA2 further clarifies that, once a UE’s NAS security context is established in the MME, </w:t>
            </w:r>
            <w:r w:rsidRPr="00153190">
              <w:rPr>
                <w:rFonts w:ascii="Arial" w:eastAsia="Times New Roman" w:hAnsi="Arial" w:cs="Arial"/>
                <w:sz w:val="20"/>
                <w:szCs w:val="20"/>
                <w:highlight w:val="yellow"/>
                <w:lang w:val="en-GB" w:eastAsia="en-GB"/>
              </w:rPr>
              <w:t>it is assumed that NAS ciphering/deciphering and integrity protection functions are handled in the MME-onboard when only service link is available.</w:t>
            </w:r>
          </w:p>
          <w:p w14:paraId="1DCAF09C" w14:textId="77777777" w:rsidR="00153190" w:rsidRPr="00153190" w:rsidRDefault="00153190" w:rsidP="00153190">
            <w:pPr>
              <w:overflowPunct w:val="0"/>
              <w:autoSpaceDE w:val="0"/>
              <w:autoSpaceDN w:val="0"/>
              <w:adjustRightInd w:val="0"/>
              <w:spacing w:after="180"/>
              <w:contextualSpacing/>
              <w:rPr>
                <w:rFonts w:ascii="Arial" w:eastAsia="DengXian" w:hAnsi="Arial" w:cs="Arial"/>
                <w:sz w:val="20"/>
                <w:szCs w:val="20"/>
                <w:lang w:val="en-GB" w:eastAsia="en-GB"/>
              </w:rPr>
            </w:pPr>
          </w:p>
          <w:p w14:paraId="0D7D4DBE" w14:textId="77777777" w:rsidR="00153190" w:rsidRPr="00153190" w:rsidRDefault="00153190" w:rsidP="00153190">
            <w:pPr>
              <w:overflowPunct w:val="0"/>
              <w:autoSpaceDE w:val="0"/>
              <w:autoSpaceDN w:val="0"/>
              <w:adjustRightInd w:val="0"/>
              <w:spacing w:after="180"/>
              <w:ind w:left="1800"/>
              <w:contextualSpacing/>
              <w:rPr>
                <w:rFonts w:ascii="Arial" w:eastAsia="DengXian" w:hAnsi="Arial" w:cs="Arial"/>
                <w:sz w:val="20"/>
                <w:szCs w:val="20"/>
                <w:lang w:val="en-GB" w:eastAsia="en-GB"/>
              </w:rPr>
            </w:pPr>
            <w:r w:rsidRPr="00153190">
              <w:rPr>
                <w:rFonts w:ascii="Arial" w:eastAsia="DengXian" w:hAnsi="Arial" w:cs="Arial"/>
                <w:sz w:val="20"/>
                <w:szCs w:val="20"/>
                <w:lang w:val="en-GB" w:eastAsia="en-GB"/>
              </w:rPr>
              <w:t>Question 1b: Does SA2 consider any use cases where multi-satellites can be involved in the S&amp;F operation?</w:t>
            </w:r>
          </w:p>
          <w:p w14:paraId="1B1C26ED" w14:textId="77777777" w:rsidR="00153190" w:rsidRPr="00153190" w:rsidRDefault="00153190" w:rsidP="00153190">
            <w:pPr>
              <w:overflowPunct w:val="0"/>
              <w:autoSpaceDE w:val="0"/>
              <w:autoSpaceDN w:val="0"/>
              <w:adjustRightInd w:val="0"/>
              <w:spacing w:after="180"/>
              <w:contextualSpacing/>
              <w:rPr>
                <w:rFonts w:eastAsia="Times New Roman" w:cs="Times New Roman"/>
                <w:sz w:val="20"/>
                <w:szCs w:val="20"/>
                <w:lang w:val="en-GB" w:eastAsia="en-GB"/>
              </w:rPr>
            </w:pPr>
          </w:p>
          <w:p w14:paraId="220E0EB8" w14:textId="77777777" w:rsidR="00153190" w:rsidRPr="00153190" w:rsidRDefault="00153190" w:rsidP="00153190">
            <w:pPr>
              <w:overflowPunct w:val="0"/>
              <w:autoSpaceDE w:val="0"/>
              <w:autoSpaceDN w:val="0"/>
              <w:adjustRightInd w:val="0"/>
              <w:spacing w:after="180"/>
              <w:contextualSpacing/>
              <w:rPr>
                <w:rFonts w:ascii="Arial" w:eastAsia="Times New Roman" w:hAnsi="Arial" w:cs="Arial"/>
                <w:sz w:val="20"/>
                <w:szCs w:val="20"/>
                <w:lang w:val="en-GB" w:eastAsia="en-GB"/>
              </w:rPr>
            </w:pPr>
            <w:r w:rsidRPr="00153190">
              <w:rPr>
                <w:rFonts w:ascii="Arial" w:eastAsia="DengXian" w:hAnsi="Arial" w:cs="Arial"/>
                <w:b/>
                <w:bCs/>
                <w:sz w:val="20"/>
                <w:szCs w:val="20"/>
                <w:lang w:val="en-GB" w:eastAsia="en-GB"/>
              </w:rPr>
              <w:t>[SA2 answer]</w:t>
            </w:r>
            <w:r w:rsidRPr="00153190">
              <w:rPr>
                <w:rFonts w:ascii="Arial" w:eastAsia="DengXian" w:hAnsi="Arial" w:cs="Arial"/>
                <w:sz w:val="20"/>
                <w:szCs w:val="20"/>
                <w:lang w:val="en-GB" w:eastAsia="en-GB"/>
              </w:rPr>
              <w:t xml:space="preserve">: </w:t>
            </w:r>
            <w:r w:rsidRPr="00153190">
              <w:rPr>
                <w:rFonts w:ascii="Arial" w:eastAsia="Times New Roman" w:hAnsi="Arial" w:cs="Arial"/>
                <w:sz w:val="20"/>
                <w:szCs w:val="20"/>
                <w:lang w:val="en-GB" w:eastAsia="en-GB"/>
              </w:rPr>
              <w:t xml:space="preserve">Yes. </w:t>
            </w:r>
            <w:r w:rsidRPr="00153190">
              <w:rPr>
                <w:rFonts w:ascii="Arial" w:eastAsia="Times New Roman" w:hAnsi="Arial" w:cs="Arial"/>
                <w:sz w:val="20"/>
                <w:szCs w:val="20"/>
                <w:highlight w:val="yellow"/>
                <w:lang w:val="en-GB" w:eastAsia="en-GB"/>
              </w:rPr>
              <w:t>S&amp;F operation involving multiple satellites of the same PLMN is considered the general case.</w:t>
            </w:r>
            <w:r w:rsidRPr="00153190">
              <w:rPr>
                <w:rFonts w:ascii="Arial" w:eastAsia="Times New Roman" w:hAnsi="Arial" w:cs="Arial"/>
                <w:sz w:val="20"/>
                <w:szCs w:val="20"/>
                <w:lang w:val="en-GB" w:eastAsia="en-GB"/>
              </w:rPr>
              <w:t xml:space="preserve"> The use of a single serving satellite would be a particular case. </w:t>
            </w:r>
          </w:p>
          <w:p w14:paraId="4EE68112" w14:textId="77777777" w:rsidR="00153190" w:rsidRDefault="00153190" w:rsidP="00E0490A">
            <w:pPr>
              <w:pStyle w:val="BodyText"/>
              <w:rPr>
                <w:lang w:eastAsia="zh-CN"/>
              </w:rPr>
            </w:pPr>
          </w:p>
        </w:tc>
      </w:tr>
    </w:tbl>
    <w:p w14:paraId="5A80F5F8" w14:textId="1CA5D3E6" w:rsidR="00026617" w:rsidRDefault="00026617" w:rsidP="00E0490A">
      <w:pPr>
        <w:pStyle w:val="BodyText"/>
        <w:rPr>
          <w:lang w:eastAsia="zh-CN"/>
        </w:rPr>
      </w:pPr>
    </w:p>
    <w:p w14:paraId="2BE404C4" w14:textId="71FEB69D" w:rsidR="00CF05FA" w:rsidRDefault="00CF05FA" w:rsidP="00CF05FA">
      <w:pPr>
        <w:pStyle w:val="Heading1"/>
        <w:rPr>
          <w:szCs w:val="28"/>
        </w:rPr>
      </w:pPr>
      <w:r>
        <w:rPr>
          <w:szCs w:val="28"/>
        </w:rPr>
        <w:t xml:space="preserve">Intended use of the “S&amp;F Monitoring List” and “S&amp;F Wait Timer” </w:t>
      </w:r>
      <w:r w:rsidR="00FA75F0">
        <w:rPr>
          <w:szCs w:val="28"/>
        </w:rPr>
        <w:t xml:space="preserve">in a deployment based on the </w:t>
      </w:r>
      <w:r>
        <w:rPr>
          <w:szCs w:val="28"/>
        </w:rPr>
        <w:t>split-MME architecture</w:t>
      </w:r>
    </w:p>
    <w:p w14:paraId="29E541C6" w14:textId="53FA470B" w:rsidR="00CF05FA" w:rsidRDefault="00CF05FA" w:rsidP="00E0490A">
      <w:pPr>
        <w:pStyle w:val="BodyText"/>
        <w:rPr>
          <w:lang w:eastAsia="zh-CN"/>
        </w:rPr>
      </w:pPr>
    </w:p>
    <w:p w14:paraId="415DCB0A" w14:textId="703D9F4B" w:rsidR="000E217E" w:rsidRPr="00B01631" w:rsidRDefault="000E217E" w:rsidP="00225D25">
      <w:pPr>
        <w:spacing w:line="240" w:lineRule="auto"/>
      </w:pPr>
      <w:r>
        <w:t>A</w:t>
      </w:r>
      <w:r w:rsidRPr="000E217E">
        <w:t xml:space="preserve">s stated </w:t>
      </w:r>
      <w:r w:rsidR="00E55244">
        <w:t xml:space="preserve">in </w:t>
      </w:r>
      <w:r w:rsidRPr="00E55244">
        <w:rPr>
          <w:b/>
          <w:bCs/>
        </w:rPr>
        <w:t>Excerpt#4</w:t>
      </w:r>
      <w:r>
        <w:t xml:space="preserve"> in Chapter 2</w:t>
      </w:r>
      <w:r w:rsidRPr="000E217E">
        <w:t xml:space="preserve">, S&amp;F operation involving multiple satellites of the same PLMN to serve a given UE is considered to be the general case, while the use of a single serving satellite per UE it’s just a particular case. </w:t>
      </w:r>
      <w:r>
        <w:t>Indeed, e</w:t>
      </w:r>
      <w:r w:rsidRPr="000E217E">
        <w:t xml:space="preserve">nabling a UE to be served by multiple satellites of the network is key to reduce the revisit time and so improve service </w:t>
      </w:r>
      <w:r w:rsidRPr="00B01631">
        <w:t>performance</w:t>
      </w:r>
      <w:r w:rsidR="00B01631" w:rsidRPr="00B01631">
        <w:t xml:space="preserve"> (see </w:t>
      </w:r>
      <w:hyperlink r:id="rId14" w:history="1">
        <w:r w:rsidR="00B01631" w:rsidRPr="00B01631">
          <w:rPr>
            <w:rStyle w:val="Hyperlink"/>
          </w:rPr>
          <w:t>R2-2410596</w:t>
        </w:r>
      </w:hyperlink>
      <w:r w:rsidR="00B01631" w:rsidRPr="00B01631">
        <w:t xml:space="preserve"> </w:t>
      </w:r>
      <w:r w:rsidR="00B01631" w:rsidRPr="00B01631">
        <w:fldChar w:fldCharType="begin"/>
      </w:r>
      <w:r w:rsidR="00B01631" w:rsidRPr="00B01631">
        <w:instrText xml:space="preserve"> REF _Ref197371604 \w \h  \* MERGEFORMAT </w:instrText>
      </w:r>
      <w:r w:rsidR="00B01631" w:rsidRPr="00B01631">
        <w:fldChar w:fldCharType="separate"/>
      </w:r>
      <w:r w:rsidR="00B06E45">
        <w:t>[6]</w:t>
      </w:r>
      <w:r w:rsidR="00B01631" w:rsidRPr="00B01631">
        <w:fldChar w:fldCharType="end"/>
      </w:r>
      <w:r w:rsidR="00B01631" w:rsidRPr="00B01631">
        <w:t>)</w:t>
      </w:r>
    </w:p>
    <w:p w14:paraId="380A4126" w14:textId="77777777" w:rsidR="00225D25" w:rsidRDefault="00225D25" w:rsidP="00225D25">
      <w:pPr>
        <w:spacing w:line="240" w:lineRule="auto"/>
      </w:pPr>
    </w:p>
    <w:p w14:paraId="6382C089" w14:textId="76E69BBD" w:rsidR="000E217E" w:rsidRDefault="000E217E" w:rsidP="00225D25">
      <w:pPr>
        <w:spacing w:line="240" w:lineRule="auto"/>
        <w:rPr>
          <w:b/>
          <w:bCs/>
        </w:rPr>
      </w:pPr>
      <w:r w:rsidRPr="004A5107">
        <w:rPr>
          <w:b/>
          <w:bCs/>
          <w:u w:val="single"/>
          <w:lang w:eastAsia="zh-CN"/>
        </w:rPr>
        <w:t>Observation 1</w:t>
      </w:r>
      <w:r w:rsidRPr="004A5107">
        <w:rPr>
          <w:b/>
          <w:bCs/>
          <w:lang w:eastAsia="zh-CN"/>
        </w:rPr>
        <w:t>:</w:t>
      </w:r>
      <w:r w:rsidRPr="004A5107">
        <w:rPr>
          <w:rFonts w:ascii="Arial" w:hAnsi="Arial" w:cs="Arial"/>
          <w:b/>
          <w:bCs/>
          <w:lang w:eastAsia="zh-CN"/>
        </w:rPr>
        <w:t xml:space="preserve"> </w:t>
      </w:r>
      <w:r w:rsidRPr="00225D25">
        <w:t>S&amp;F Satellite operation involving multiple satellites of the same PLMN is considered to be the general case, while the use of a single serving satellite per UE it’s just a particular case.</w:t>
      </w:r>
    </w:p>
    <w:p w14:paraId="43518AD2" w14:textId="77777777" w:rsidR="00225D25" w:rsidRDefault="00225D25" w:rsidP="00225D25">
      <w:pPr>
        <w:spacing w:line="240" w:lineRule="auto"/>
      </w:pPr>
    </w:p>
    <w:p w14:paraId="6095668E" w14:textId="7C722DBC" w:rsidR="00A553BF" w:rsidRPr="006420AD" w:rsidRDefault="000E217E" w:rsidP="00225D25">
      <w:pPr>
        <w:spacing w:line="240" w:lineRule="auto"/>
      </w:pPr>
      <w:r>
        <w:t xml:space="preserve">When considering a S&amp;F satellite network deployment based on the </w:t>
      </w:r>
      <w:r w:rsidR="006420AD" w:rsidRPr="005E480D">
        <w:rPr>
          <w:i/>
          <w:iCs/>
        </w:rPr>
        <w:t>split-MME architecture</w:t>
      </w:r>
      <w:r>
        <w:t>, a</w:t>
      </w:r>
      <w:r w:rsidR="006420AD">
        <w:t xml:space="preserve">s it can be seen in </w:t>
      </w:r>
      <w:r w:rsidR="006420AD" w:rsidRPr="006420AD">
        <w:t>Figure O.2-1</w:t>
      </w:r>
      <w:r w:rsidR="006420AD">
        <w:t xml:space="preserve"> in </w:t>
      </w:r>
      <w:r w:rsidR="006420AD" w:rsidRPr="00E55244">
        <w:rPr>
          <w:b/>
          <w:bCs/>
        </w:rPr>
        <w:t>Excerpt#2</w:t>
      </w:r>
      <w:r w:rsidR="006420AD">
        <w:t xml:space="preserve"> in previous Chapter 2, the split-MME architecture allows use cases w</w:t>
      </w:r>
      <w:r w:rsidR="006420AD" w:rsidRPr="004E1E1A">
        <w:t>here multi</w:t>
      </w:r>
      <w:r w:rsidR="006420AD">
        <w:t xml:space="preserve">ple </w:t>
      </w:r>
      <w:r w:rsidR="006420AD" w:rsidRPr="004E1E1A">
        <w:t>satellites can be involved in the S&amp;F operation</w:t>
      </w:r>
      <w:r w:rsidR="006420AD">
        <w:t xml:space="preserve"> </w:t>
      </w:r>
      <w:r>
        <w:t xml:space="preserve">so that a </w:t>
      </w:r>
      <w:r w:rsidR="006420AD">
        <w:t>given UE is expected to be served by multiple MME-onboard(s) hosted in different satellites</w:t>
      </w:r>
      <w:r>
        <w:t xml:space="preserve">. </w:t>
      </w:r>
      <w:r w:rsidR="006420AD">
        <w:t xml:space="preserve"> </w:t>
      </w:r>
      <w:r>
        <w:t>More in details, t</w:t>
      </w:r>
      <w:r w:rsidR="00A553BF" w:rsidRPr="006420AD">
        <w:t xml:space="preserve">o handle S&amp;F Satellite operation with multiple satellites under the split-MME architecture, the following </w:t>
      </w:r>
      <w:r>
        <w:t xml:space="preserve">principles </w:t>
      </w:r>
      <w:r w:rsidR="00A553BF" w:rsidRPr="006420AD">
        <w:t>apply:</w:t>
      </w:r>
    </w:p>
    <w:p w14:paraId="5E8C44EE" w14:textId="4CE87341" w:rsidR="00A553BF" w:rsidRPr="006420AD" w:rsidRDefault="00A553BF" w:rsidP="00225D25">
      <w:pPr>
        <w:pStyle w:val="ListParagraph"/>
        <w:numPr>
          <w:ilvl w:val="0"/>
          <w:numId w:val="12"/>
        </w:numPr>
        <w:contextualSpacing w:val="0"/>
        <w:rPr>
          <w:sz w:val="22"/>
          <w:szCs w:val="22"/>
        </w:rPr>
      </w:pPr>
      <w:r w:rsidRPr="006420AD">
        <w:rPr>
          <w:sz w:val="22"/>
          <w:szCs w:val="22"/>
        </w:rPr>
        <w:t>It is assumed that NAS ciphering/deciphering and integrity protection functions are handled in the MME-onboard when only service link is available (see</w:t>
      </w:r>
      <w:r w:rsidR="00B01631">
        <w:rPr>
          <w:sz w:val="22"/>
          <w:szCs w:val="22"/>
        </w:rPr>
        <w:t xml:space="preserve"> </w:t>
      </w:r>
      <w:r w:rsidR="00B01631" w:rsidRPr="00B01631">
        <w:rPr>
          <w:b/>
          <w:bCs/>
          <w:sz w:val="22"/>
          <w:szCs w:val="22"/>
        </w:rPr>
        <w:t xml:space="preserve">Excerpt#4 </w:t>
      </w:r>
      <w:r w:rsidR="00B01631" w:rsidRPr="00B01631">
        <w:rPr>
          <w:sz w:val="22"/>
          <w:szCs w:val="22"/>
        </w:rPr>
        <w:t>in Chapter 2</w:t>
      </w:r>
      <w:r w:rsidRPr="006420AD">
        <w:rPr>
          <w:sz w:val="22"/>
          <w:szCs w:val="22"/>
        </w:rPr>
        <w:t xml:space="preserve">). In this way, during a satellite contact window, the UE and the MME-onboard can execute the successive steps of different NAS procedures (e.g., Attach, TAU, CPSR, etc.) as in normal mode, whenever all the necessary information is available within the satellite (e.g., authentication vectors, subscription data, etc.). Accordingly, the UE context in the MME-onboard is expected to change during the course of interaction with the UE (e.g., at least NAS Counters of the security context will have increased).  </w:t>
      </w:r>
    </w:p>
    <w:p w14:paraId="463D3527" w14:textId="77777777" w:rsidR="00A553BF" w:rsidRPr="006420AD" w:rsidRDefault="00A553BF" w:rsidP="00225D25">
      <w:pPr>
        <w:pStyle w:val="ListParagraph"/>
        <w:numPr>
          <w:ilvl w:val="0"/>
          <w:numId w:val="12"/>
        </w:numPr>
        <w:contextualSpacing w:val="0"/>
        <w:rPr>
          <w:sz w:val="22"/>
          <w:szCs w:val="22"/>
        </w:rPr>
      </w:pPr>
      <w:r w:rsidRPr="006420AD">
        <w:rPr>
          <w:sz w:val="22"/>
          <w:szCs w:val="22"/>
        </w:rPr>
        <w:t xml:space="preserve">Once a satellite contact window is over, the NW needs to propagate the changes occurred in the UE context of the MME-onboard towards the MME-onboard(s) hosted in the other satellites that may interact with the UE in a subsequent satellite contact window.  In this way, when the UE accesses the network via a next serving satellite, the MME-onboard residing in that satellite, is able to smoothly resume the interaction with the UE (i.e., the change of MME-onboard remains unnoticed to the UE) without implying the detach and consequent re-attach of the UE. </w:t>
      </w:r>
    </w:p>
    <w:p w14:paraId="352CF914" w14:textId="77777777" w:rsidR="00A553BF" w:rsidRPr="006420AD" w:rsidRDefault="00A553BF" w:rsidP="00225D25">
      <w:pPr>
        <w:pStyle w:val="ListParagraph"/>
        <w:numPr>
          <w:ilvl w:val="0"/>
          <w:numId w:val="12"/>
        </w:numPr>
        <w:contextualSpacing w:val="0"/>
        <w:rPr>
          <w:sz w:val="22"/>
          <w:szCs w:val="22"/>
        </w:rPr>
      </w:pPr>
      <w:r w:rsidRPr="006420AD">
        <w:rPr>
          <w:sz w:val="22"/>
          <w:szCs w:val="22"/>
        </w:rPr>
        <w:t xml:space="preserve">The propagation and synchronisation of the UE context across the MME-onboard(s) and associated MME-ground has been left out of the scope of 3GPP specification in Rel-19 and based on implementation. The exchange of the UE context information will take place over the feeder link connectivity, whose capacity and connectivity pattern (i.e., scheduling of feeder link passes between the satellites and the ground stations) should be properly arranged based on network operator policy. </w:t>
      </w:r>
    </w:p>
    <w:p w14:paraId="570BF6A8" w14:textId="1FB01021" w:rsidR="00A553BF" w:rsidRDefault="00A553BF" w:rsidP="00CF05FA"/>
    <w:p w14:paraId="6F14790A" w14:textId="185FBCEE" w:rsidR="00A553BF" w:rsidRPr="004A5107" w:rsidRDefault="00A553BF" w:rsidP="006420AD">
      <w:pPr>
        <w:spacing w:line="240" w:lineRule="auto"/>
        <w:rPr>
          <w:b/>
          <w:bCs/>
          <w:u w:val="single"/>
          <w:lang w:eastAsia="zh-CN"/>
        </w:rPr>
      </w:pPr>
      <w:r w:rsidRPr="004A5107">
        <w:rPr>
          <w:b/>
          <w:bCs/>
          <w:u w:val="single"/>
          <w:lang w:eastAsia="zh-CN"/>
        </w:rPr>
        <w:t>Observation 2:</w:t>
      </w:r>
      <w:r>
        <w:rPr>
          <w:b/>
          <w:bCs/>
          <w:lang w:eastAsia="zh-CN"/>
        </w:rPr>
        <w:t xml:space="preserve"> </w:t>
      </w:r>
      <w:r w:rsidRPr="00225D25">
        <w:rPr>
          <w:lang w:eastAsia="zh-CN"/>
        </w:rPr>
        <w:t xml:space="preserve">For split-MME architecture, involving multiple satellites means that the NW needs to cope with UE context </w:t>
      </w:r>
      <w:r w:rsidR="006420AD" w:rsidRPr="00225D25">
        <w:rPr>
          <w:lang w:eastAsia="zh-CN"/>
        </w:rPr>
        <w:t>synchronization</w:t>
      </w:r>
      <w:r w:rsidRPr="00225D25">
        <w:rPr>
          <w:lang w:eastAsia="zh-CN"/>
        </w:rPr>
        <w:t xml:space="preserve"> between the multiple MME-onboard(s) and the associated MME-ground so that the change of serving MME-onboard across subsequent passes remains unnoticed to the UE. How UE context </w:t>
      </w:r>
      <w:r w:rsidR="006420AD" w:rsidRPr="00225D25">
        <w:rPr>
          <w:lang w:eastAsia="zh-CN"/>
        </w:rPr>
        <w:t>synchronization</w:t>
      </w:r>
      <w:r w:rsidRPr="00225D25">
        <w:rPr>
          <w:lang w:eastAsia="zh-CN"/>
        </w:rPr>
        <w:t xml:space="preserve"> is performed has been left out of 3GPP specs.</w:t>
      </w:r>
      <w:r>
        <w:rPr>
          <w:b/>
          <w:bCs/>
          <w:lang w:eastAsia="zh-CN"/>
        </w:rPr>
        <w:t xml:space="preserve"> </w:t>
      </w:r>
    </w:p>
    <w:p w14:paraId="07FDC649" w14:textId="77777777" w:rsidR="000E217E" w:rsidRDefault="000E217E" w:rsidP="006420AD">
      <w:pPr>
        <w:spacing w:line="240" w:lineRule="auto"/>
      </w:pPr>
    </w:p>
    <w:p w14:paraId="08285A24" w14:textId="73B55098" w:rsidR="00A553BF" w:rsidRPr="006420AD" w:rsidRDefault="00A553BF" w:rsidP="006420AD">
      <w:pPr>
        <w:spacing w:line="240" w:lineRule="auto"/>
      </w:pPr>
      <w:r w:rsidRPr="006420AD">
        <w:t>While multi-satellite S&amp;F Satellite operation benefits from a higher number of satellites (</w:t>
      </w:r>
      <w:proofErr w:type="gramStart"/>
      <w:r w:rsidRPr="006420AD">
        <w:t>i.e.</w:t>
      </w:r>
      <w:proofErr w:type="gramEnd"/>
      <w:r w:rsidRPr="006420AD">
        <w:t xml:space="preserve"> the UE will be able to interact with the network more often), the need to propagate and </w:t>
      </w:r>
      <w:r w:rsidR="000E217E" w:rsidRPr="006420AD">
        <w:t>synchronize</w:t>
      </w:r>
      <w:r w:rsidRPr="006420AD">
        <w:t xml:space="preserve"> the UE context after each UE-satellite contact across other satellites that can serve the UE in a next pass can become challenging in terms of feeder link capacity dimensioning and operation. To cope with this issue, the specification provides two tools that are instrumental for the NW to be able to prevent access from a UE until the UE context is properly </w:t>
      </w:r>
      <w:r w:rsidR="006420AD" w:rsidRPr="006420AD">
        <w:t>synchronized</w:t>
      </w:r>
      <w:r w:rsidRPr="006420AD">
        <w:t xml:space="preserve"> in the serving satellites: </w:t>
      </w:r>
    </w:p>
    <w:p w14:paraId="0F16DD4A" w14:textId="77777777" w:rsidR="00A553BF" w:rsidRPr="006420AD" w:rsidRDefault="00A553BF" w:rsidP="006420AD">
      <w:pPr>
        <w:pStyle w:val="ListParagraph"/>
        <w:numPr>
          <w:ilvl w:val="0"/>
          <w:numId w:val="11"/>
        </w:numPr>
        <w:contextualSpacing w:val="0"/>
        <w:rPr>
          <w:sz w:val="22"/>
          <w:szCs w:val="22"/>
        </w:rPr>
      </w:pPr>
      <w:r w:rsidRPr="006420AD">
        <w:rPr>
          <w:b/>
          <w:bCs/>
          <w:i/>
          <w:iCs/>
          <w:sz w:val="22"/>
          <w:szCs w:val="22"/>
        </w:rPr>
        <w:t>S&amp;F Wait Timer</w:t>
      </w:r>
      <w:r w:rsidRPr="006420AD">
        <w:rPr>
          <w:sz w:val="22"/>
          <w:szCs w:val="22"/>
        </w:rPr>
        <w:t xml:space="preserve">. If a UE indicates Store and Forward capability, the MME may provide the UE with a S&amp;F Wait Timer when accepting or rejecting a NAS procedure. When the S&amp;F Wait Timer expires, the UE may perform a NAS procedure, which can be a subsequent NAS procedure or a reattempt of a NAS procedure previously rejected with a S&amp;F reject cause. On the network side, the Wait Timer can be adjusted so that the NW has enough time to complete the UE context synchronisation before that the UE retries access. </w:t>
      </w:r>
    </w:p>
    <w:p w14:paraId="7B341AEC" w14:textId="6159A048" w:rsidR="00A553BF" w:rsidRPr="006420AD" w:rsidRDefault="00A553BF" w:rsidP="006420AD">
      <w:pPr>
        <w:pStyle w:val="ListParagraph"/>
        <w:numPr>
          <w:ilvl w:val="0"/>
          <w:numId w:val="11"/>
        </w:numPr>
        <w:contextualSpacing w:val="0"/>
        <w:rPr>
          <w:sz w:val="22"/>
          <w:szCs w:val="22"/>
        </w:rPr>
      </w:pPr>
      <w:r w:rsidRPr="006420AD">
        <w:rPr>
          <w:b/>
          <w:bCs/>
          <w:i/>
          <w:iCs/>
          <w:sz w:val="22"/>
          <w:szCs w:val="22"/>
        </w:rPr>
        <w:t>S&amp;F Monitoring List</w:t>
      </w:r>
      <w:r w:rsidRPr="006420AD">
        <w:rPr>
          <w:sz w:val="22"/>
          <w:szCs w:val="22"/>
        </w:rPr>
        <w:t xml:space="preserve">. This is a list of satellites (identified by satellite ID(s), see Figure 1) for the same PLMN. The Satellite ID is transmitted over the SIB information broadcast by </w:t>
      </w:r>
      <w:proofErr w:type="spellStart"/>
      <w:r w:rsidRPr="006420AD">
        <w:rPr>
          <w:sz w:val="22"/>
          <w:szCs w:val="22"/>
        </w:rPr>
        <w:t>eNB</w:t>
      </w:r>
      <w:proofErr w:type="spellEnd"/>
      <w:r w:rsidRPr="006420AD">
        <w:rPr>
          <w:sz w:val="22"/>
          <w:szCs w:val="22"/>
        </w:rPr>
        <w:t>. The list indicates the UE the satellites in which interactions are allowed (</w:t>
      </w:r>
      <w:proofErr w:type="gramStart"/>
      <w:r w:rsidRPr="006420AD">
        <w:rPr>
          <w:sz w:val="22"/>
          <w:szCs w:val="22"/>
        </w:rPr>
        <w:t>i.e.</w:t>
      </w:r>
      <w:proofErr w:type="gramEnd"/>
      <w:r w:rsidRPr="006420AD">
        <w:rPr>
          <w:sz w:val="22"/>
          <w:szCs w:val="22"/>
        </w:rPr>
        <w:t xml:space="preserve"> satellites in which the UE context is going to be handled/available). This list allows the NW to restrict the operation of a UE to a subset of satellites of the PLMN (e.g., a satellite operator with a network of M=100 satellites operating in S&amp;F mode may decide to serve a particular UE using only N=10 of those satellites).  </w:t>
      </w:r>
    </w:p>
    <w:p w14:paraId="18F9D509" w14:textId="77777777" w:rsidR="00A553BF" w:rsidRDefault="00A553BF" w:rsidP="00A553BF"/>
    <w:p w14:paraId="24746C4D" w14:textId="1AE21966" w:rsidR="00A553BF" w:rsidRDefault="00A553BF" w:rsidP="006420AD">
      <w:pPr>
        <w:spacing w:line="240" w:lineRule="auto"/>
        <w:rPr>
          <w:b/>
          <w:bCs/>
          <w:lang w:eastAsia="zh-CN"/>
        </w:rPr>
      </w:pPr>
      <w:r w:rsidRPr="004A5107">
        <w:rPr>
          <w:b/>
          <w:bCs/>
          <w:u w:val="single"/>
          <w:lang w:eastAsia="zh-CN"/>
        </w:rPr>
        <w:t xml:space="preserve">Observation </w:t>
      </w:r>
      <w:r>
        <w:rPr>
          <w:b/>
          <w:bCs/>
          <w:u w:val="single"/>
          <w:lang w:eastAsia="zh-CN"/>
        </w:rPr>
        <w:t>3</w:t>
      </w:r>
      <w:r w:rsidRPr="004A5107">
        <w:rPr>
          <w:b/>
          <w:bCs/>
          <w:lang w:eastAsia="zh-CN"/>
        </w:rPr>
        <w:t>:</w:t>
      </w:r>
      <w:r>
        <w:rPr>
          <w:b/>
          <w:bCs/>
          <w:lang w:eastAsia="zh-CN"/>
        </w:rPr>
        <w:t xml:space="preserve"> </w:t>
      </w:r>
      <w:r w:rsidRPr="00225D25">
        <w:rPr>
          <w:lang w:eastAsia="zh-CN"/>
        </w:rPr>
        <w:t xml:space="preserve">In the split MME-architecture, involving multiple satellites does not necessarily mean that a UE is going to be served by all the satellites of the PLMN. Indeed, as indicated in TS 23.401 V19-2.0 Annex </w:t>
      </w:r>
      <w:r w:rsidR="00B01631">
        <w:rPr>
          <w:lang w:eastAsia="zh-CN"/>
        </w:rPr>
        <w:t>O</w:t>
      </w:r>
      <w:r w:rsidRPr="00225D25">
        <w:rPr>
          <w:lang w:eastAsia="zh-CN"/>
        </w:rPr>
        <w:t>.2</w:t>
      </w:r>
      <w:r w:rsidR="00E55244" w:rsidRPr="00225D25">
        <w:rPr>
          <w:lang w:eastAsia="zh-CN"/>
        </w:rPr>
        <w:t>:</w:t>
      </w:r>
      <w:r w:rsidRPr="00225D25">
        <w:rPr>
          <w:lang w:eastAsia="zh-CN"/>
        </w:rPr>
        <w:t xml:space="preserve"> “</w:t>
      </w:r>
      <w:r w:rsidRPr="00225D25">
        <w:rPr>
          <w:i/>
          <w:iCs/>
          <w:lang w:eastAsia="zh-CN"/>
        </w:rPr>
        <w:t xml:space="preserve">Based on implementation, the </w:t>
      </w:r>
      <w:r w:rsidRPr="00225D25">
        <w:rPr>
          <w:i/>
          <w:iCs/>
          <w:u w:val="single"/>
          <w:lang w:eastAsia="zh-CN"/>
        </w:rPr>
        <w:t>UE context can be uploaded</w:t>
      </w:r>
      <w:r w:rsidRPr="00225D25">
        <w:rPr>
          <w:i/>
          <w:iCs/>
          <w:lang w:eastAsia="zh-CN"/>
        </w:rPr>
        <w:t xml:space="preserve"> </w:t>
      </w:r>
      <w:r w:rsidRPr="00225D25">
        <w:rPr>
          <w:i/>
          <w:iCs/>
          <w:u w:val="single"/>
          <w:lang w:eastAsia="zh-CN"/>
        </w:rPr>
        <w:t>on a subset of MME-onboard(s)</w:t>
      </w:r>
      <w:r w:rsidRPr="00225D25">
        <w:rPr>
          <w:i/>
          <w:iCs/>
          <w:lang w:eastAsia="zh-CN"/>
        </w:rPr>
        <w:t xml:space="preserve"> or all MME-onboard(s) associated with MME-ground</w:t>
      </w:r>
      <w:r w:rsidRPr="00225D25">
        <w:rPr>
          <w:lang w:eastAsia="zh-CN"/>
        </w:rPr>
        <w:t>.”</w:t>
      </w:r>
      <w:r w:rsidR="00E55244" w:rsidRPr="00225D25">
        <w:rPr>
          <w:lang w:eastAsia="zh-CN"/>
        </w:rPr>
        <w:t xml:space="preserve"> and “</w:t>
      </w:r>
      <w:r w:rsidR="00E55244" w:rsidRPr="00225D25">
        <w:rPr>
          <w:i/>
          <w:iCs/>
          <w:u w:val="single"/>
          <w:lang w:eastAsia="zh-CN"/>
        </w:rPr>
        <w:t>An MME-onboard is associated with a Satellite ID identifier</w:t>
      </w:r>
      <w:r w:rsidR="00E55244" w:rsidRPr="00225D25">
        <w:rPr>
          <w:lang w:eastAsia="zh-CN"/>
        </w:rPr>
        <w:t>.”</w:t>
      </w:r>
    </w:p>
    <w:p w14:paraId="6A8C389E" w14:textId="77777777" w:rsidR="00225D25" w:rsidRDefault="00225D25" w:rsidP="006420AD">
      <w:pPr>
        <w:spacing w:line="240" w:lineRule="auto"/>
        <w:rPr>
          <w:b/>
          <w:bCs/>
          <w:u w:val="single"/>
          <w:lang w:eastAsia="zh-CN"/>
        </w:rPr>
      </w:pPr>
    </w:p>
    <w:p w14:paraId="1DEB4091" w14:textId="7F974DAF" w:rsidR="00CF05FA" w:rsidRDefault="00CF05FA" w:rsidP="006420AD">
      <w:pPr>
        <w:spacing w:line="240" w:lineRule="auto"/>
        <w:rPr>
          <w:b/>
          <w:bCs/>
          <w:lang w:eastAsia="zh-CN"/>
        </w:rPr>
      </w:pPr>
      <w:r w:rsidRPr="004A5107">
        <w:rPr>
          <w:b/>
          <w:bCs/>
          <w:u w:val="single"/>
          <w:lang w:eastAsia="zh-CN"/>
        </w:rPr>
        <w:t xml:space="preserve">Observation </w:t>
      </w:r>
      <w:r w:rsidR="00A553BF">
        <w:rPr>
          <w:b/>
          <w:bCs/>
          <w:u w:val="single"/>
          <w:lang w:eastAsia="zh-CN"/>
        </w:rPr>
        <w:t>4</w:t>
      </w:r>
      <w:r w:rsidRPr="004A5107">
        <w:rPr>
          <w:b/>
          <w:bCs/>
          <w:u w:val="single"/>
          <w:lang w:eastAsia="zh-CN"/>
        </w:rPr>
        <w:t>:</w:t>
      </w:r>
      <w:r w:rsidRPr="004A5107">
        <w:rPr>
          <w:b/>
          <w:bCs/>
          <w:lang w:eastAsia="zh-CN"/>
        </w:rPr>
        <w:t xml:space="preserve"> </w:t>
      </w:r>
      <w:r w:rsidRPr="00225D25">
        <w:rPr>
          <w:lang w:eastAsia="zh-CN"/>
        </w:rPr>
        <w:t xml:space="preserve">For split-MME architecture, the “S&amp;F Wait Timer” and “S&amp;F Monitoring List” are two fundamental tools to cope with the issue of UE context </w:t>
      </w:r>
      <w:r w:rsidR="00A553BF" w:rsidRPr="00225D25">
        <w:rPr>
          <w:lang w:eastAsia="zh-CN"/>
        </w:rPr>
        <w:t>synchronization</w:t>
      </w:r>
      <w:r w:rsidRPr="00225D25">
        <w:rPr>
          <w:lang w:eastAsia="zh-CN"/>
        </w:rPr>
        <w:t xml:space="preserve"> on the NW side.  </w:t>
      </w:r>
      <w:r w:rsidR="00A553BF" w:rsidRPr="00225D25">
        <w:rPr>
          <w:lang w:eastAsia="zh-CN"/>
        </w:rPr>
        <w:t xml:space="preserve">In particular, “S&amp;F Wait Timer” and “S&amp;F Monitoring List” allow the NW to prevent a UE to access a satellite operating in S&amp;F mode if no UE </w:t>
      </w:r>
      <w:r w:rsidR="00E55244" w:rsidRPr="00225D25">
        <w:rPr>
          <w:lang w:eastAsia="zh-CN"/>
        </w:rPr>
        <w:t>c</w:t>
      </w:r>
      <w:r w:rsidR="00A553BF" w:rsidRPr="00225D25">
        <w:rPr>
          <w:lang w:eastAsia="zh-CN"/>
        </w:rPr>
        <w:t>ontext is available in that satellite or the UE context is not yet synchronized.</w:t>
      </w:r>
      <w:r w:rsidR="00A553BF">
        <w:rPr>
          <w:b/>
          <w:bCs/>
          <w:lang w:eastAsia="zh-CN"/>
        </w:rPr>
        <w:t xml:space="preserve"> </w:t>
      </w:r>
    </w:p>
    <w:p w14:paraId="0238DBF8" w14:textId="71243652" w:rsidR="001A190C" w:rsidRDefault="001A190C" w:rsidP="001A190C">
      <w:pPr>
        <w:pStyle w:val="BodyText"/>
        <w:rPr>
          <w:lang w:eastAsia="zh-CN"/>
        </w:rPr>
      </w:pPr>
    </w:p>
    <w:p w14:paraId="5064D880" w14:textId="6783C9ED" w:rsidR="00CF05FA" w:rsidRDefault="00CF05FA" w:rsidP="00CF05FA">
      <w:pPr>
        <w:pStyle w:val="Heading1"/>
        <w:rPr>
          <w:szCs w:val="28"/>
        </w:rPr>
      </w:pPr>
      <w:r>
        <w:rPr>
          <w:szCs w:val="28"/>
        </w:rPr>
        <w:t>Potential RAN2 impact</w:t>
      </w:r>
      <w:r w:rsidR="00E55244">
        <w:rPr>
          <w:szCs w:val="28"/>
        </w:rPr>
        <w:t>s</w:t>
      </w:r>
    </w:p>
    <w:p w14:paraId="79EDA12B" w14:textId="4FE82CDB" w:rsidR="00CF05FA" w:rsidRPr="00E55244" w:rsidRDefault="00E55244" w:rsidP="00E55244">
      <w:pPr>
        <w:pStyle w:val="Heading1"/>
        <w:numPr>
          <w:ilvl w:val="0"/>
          <w:numId w:val="0"/>
        </w:numPr>
        <w:rPr>
          <w:rFonts w:eastAsiaTheme="minorEastAsia"/>
        </w:rPr>
      </w:pPr>
      <w:r>
        <w:rPr>
          <w:rFonts w:eastAsiaTheme="minorEastAsia"/>
        </w:rPr>
        <w:t xml:space="preserve">4.1. </w:t>
      </w:r>
      <w:r w:rsidRPr="00E55244">
        <w:rPr>
          <w:rFonts w:eastAsiaTheme="minorEastAsia"/>
        </w:rPr>
        <w:t>C</w:t>
      </w:r>
      <w:r w:rsidR="00CF05FA" w:rsidRPr="00E55244">
        <w:rPr>
          <w:rFonts w:eastAsiaTheme="minorEastAsia"/>
        </w:rPr>
        <w:t xml:space="preserve">ell </w:t>
      </w:r>
      <w:r w:rsidRPr="00E55244">
        <w:rPr>
          <w:rFonts w:eastAsiaTheme="minorEastAsia"/>
        </w:rPr>
        <w:t>(</w:t>
      </w:r>
      <w:r w:rsidR="00CF05FA" w:rsidRPr="00E55244">
        <w:rPr>
          <w:rFonts w:eastAsiaTheme="minorEastAsia"/>
        </w:rPr>
        <w:t>re</w:t>
      </w:r>
      <w:r w:rsidRPr="00E55244">
        <w:rPr>
          <w:rFonts w:eastAsiaTheme="minorEastAsia"/>
        </w:rPr>
        <w:t>)</w:t>
      </w:r>
      <w:r w:rsidR="00CF05FA" w:rsidRPr="00E55244">
        <w:rPr>
          <w:rFonts w:eastAsiaTheme="minorEastAsia"/>
        </w:rPr>
        <w:t>selection</w:t>
      </w:r>
      <w:r w:rsidR="00241114">
        <w:rPr>
          <w:rFonts w:eastAsiaTheme="minorEastAsia"/>
        </w:rPr>
        <w:t xml:space="preserve"> enhancements</w:t>
      </w:r>
    </w:p>
    <w:p w14:paraId="5AA19ED9" w14:textId="3B70B393" w:rsidR="00E55244" w:rsidRPr="00E55244" w:rsidRDefault="00E55244" w:rsidP="00046016">
      <w:pPr>
        <w:rPr>
          <w:rFonts w:eastAsiaTheme="minorEastAsia" w:cs="Times New Roman"/>
          <w:szCs w:val="20"/>
          <w:lang w:eastAsia="zh-CN"/>
        </w:rPr>
      </w:pPr>
      <w:r w:rsidRPr="00E55244">
        <w:rPr>
          <w:rFonts w:eastAsiaTheme="minorEastAsia" w:cs="Times New Roman"/>
          <w:szCs w:val="20"/>
          <w:lang w:eastAsia="zh-CN"/>
        </w:rPr>
        <w:t xml:space="preserve">As per the description in </w:t>
      </w:r>
      <w:r w:rsidRPr="00E55244">
        <w:rPr>
          <w:rFonts w:eastAsiaTheme="minorEastAsia" w:cs="Times New Roman"/>
          <w:b/>
          <w:bCs/>
          <w:szCs w:val="20"/>
          <w:lang w:eastAsia="zh-CN"/>
        </w:rPr>
        <w:t>Excerpt #1</w:t>
      </w:r>
      <w:r w:rsidRPr="00E55244">
        <w:rPr>
          <w:rFonts w:eastAsiaTheme="minorEastAsia" w:cs="Times New Roman"/>
          <w:szCs w:val="20"/>
          <w:lang w:eastAsia="zh-CN"/>
        </w:rPr>
        <w:t xml:space="preserve"> in Chapter 2, if a UE has received a “S&amp;F Wait Timer” and/or a “S&amp;F Monitoring List” from </w:t>
      </w:r>
      <w:proofErr w:type="gramStart"/>
      <w:r w:rsidRPr="00E55244">
        <w:rPr>
          <w:rFonts w:eastAsiaTheme="minorEastAsia" w:cs="Times New Roman"/>
          <w:szCs w:val="20"/>
          <w:lang w:eastAsia="zh-CN"/>
        </w:rPr>
        <w:t>a</w:t>
      </w:r>
      <w:proofErr w:type="gramEnd"/>
      <w:r w:rsidRPr="00E55244">
        <w:rPr>
          <w:rFonts w:eastAsiaTheme="minorEastAsia" w:cs="Times New Roman"/>
          <w:szCs w:val="20"/>
          <w:lang w:eastAsia="zh-CN"/>
        </w:rPr>
        <w:t xml:space="preserve"> MME operating in S&amp;F mode, the UE is not expected to perform a NAS procedure:</w:t>
      </w:r>
    </w:p>
    <w:p w14:paraId="49732AF2" w14:textId="069D2CEB" w:rsidR="00E55244" w:rsidRPr="00E55244" w:rsidRDefault="00E55244" w:rsidP="00E55244">
      <w:pPr>
        <w:pStyle w:val="ListParagraph"/>
        <w:numPr>
          <w:ilvl w:val="0"/>
          <w:numId w:val="24"/>
        </w:numPr>
        <w:rPr>
          <w:rFonts w:eastAsiaTheme="minorEastAsia"/>
          <w:sz w:val="22"/>
          <w:szCs w:val="22"/>
          <w:lang w:eastAsia="zh-CN"/>
        </w:rPr>
      </w:pPr>
      <w:r w:rsidRPr="00E55244">
        <w:rPr>
          <w:rFonts w:eastAsiaTheme="minorEastAsia"/>
          <w:b/>
          <w:bCs/>
          <w:sz w:val="22"/>
          <w:szCs w:val="22"/>
          <w:lang w:eastAsia="zh-CN"/>
        </w:rPr>
        <w:t>Condition A</w:t>
      </w:r>
      <w:r>
        <w:rPr>
          <w:rFonts w:eastAsiaTheme="minorEastAsia"/>
          <w:sz w:val="22"/>
          <w:szCs w:val="22"/>
          <w:lang w:eastAsia="zh-CN"/>
        </w:rPr>
        <w:t xml:space="preserve">: </w:t>
      </w:r>
      <w:r w:rsidRPr="00E55244">
        <w:rPr>
          <w:rFonts w:eastAsiaTheme="minorEastAsia"/>
          <w:sz w:val="22"/>
          <w:szCs w:val="22"/>
          <w:lang w:eastAsia="zh-CN"/>
        </w:rPr>
        <w:t xml:space="preserve">In any satellite operating in S&amp;F mode of the same PLMN, as long as the S&amp;F Wait Timer is running.   </w:t>
      </w:r>
    </w:p>
    <w:p w14:paraId="29E0E6ED" w14:textId="6085D2F0" w:rsidR="00E55244" w:rsidRDefault="00E55244" w:rsidP="00E55244">
      <w:pPr>
        <w:pStyle w:val="ListParagraph"/>
        <w:numPr>
          <w:ilvl w:val="0"/>
          <w:numId w:val="24"/>
        </w:numPr>
        <w:rPr>
          <w:rFonts w:eastAsiaTheme="minorEastAsia"/>
          <w:sz w:val="22"/>
          <w:szCs w:val="22"/>
          <w:lang w:eastAsia="zh-CN"/>
        </w:rPr>
      </w:pPr>
      <w:r w:rsidRPr="00E55244">
        <w:rPr>
          <w:rFonts w:eastAsiaTheme="minorEastAsia"/>
          <w:b/>
          <w:bCs/>
          <w:sz w:val="22"/>
          <w:szCs w:val="22"/>
          <w:lang w:eastAsia="zh-CN"/>
        </w:rPr>
        <w:t>Condition B</w:t>
      </w:r>
      <w:r>
        <w:rPr>
          <w:rFonts w:eastAsiaTheme="minorEastAsia"/>
          <w:sz w:val="22"/>
          <w:szCs w:val="22"/>
          <w:lang w:eastAsia="zh-CN"/>
        </w:rPr>
        <w:t xml:space="preserve">: </w:t>
      </w:r>
      <w:r w:rsidRPr="00E55244">
        <w:rPr>
          <w:rFonts w:eastAsiaTheme="minorEastAsia"/>
          <w:sz w:val="22"/>
          <w:szCs w:val="22"/>
          <w:lang w:eastAsia="zh-CN"/>
        </w:rPr>
        <w:t xml:space="preserve">In </w:t>
      </w:r>
      <w:r>
        <w:rPr>
          <w:rFonts w:eastAsiaTheme="minorEastAsia"/>
          <w:sz w:val="22"/>
          <w:szCs w:val="22"/>
          <w:lang w:eastAsia="zh-CN"/>
        </w:rPr>
        <w:t xml:space="preserve">a </w:t>
      </w:r>
      <w:r w:rsidRPr="00E55244">
        <w:rPr>
          <w:rFonts w:eastAsiaTheme="minorEastAsia"/>
          <w:sz w:val="22"/>
          <w:szCs w:val="22"/>
          <w:lang w:eastAsia="zh-CN"/>
        </w:rPr>
        <w:t xml:space="preserve">satellite operating in S&amp;F mode of the same PLMN </w:t>
      </w:r>
      <w:r>
        <w:rPr>
          <w:rFonts w:eastAsiaTheme="minorEastAsia"/>
          <w:sz w:val="22"/>
          <w:szCs w:val="22"/>
          <w:lang w:eastAsia="zh-CN"/>
        </w:rPr>
        <w:t xml:space="preserve">which is </w:t>
      </w:r>
      <w:r w:rsidRPr="00E55244">
        <w:rPr>
          <w:rFonts w:eastAsiaTheme="minorEastAsia"/>
          <w:sz w:val="22"/>
          <w:szCs w:val="22"/>
          <w:lang w:eastAsia="zh-CN"/>
        </w:rPr>
        <w:t xml:space="preserve">not included in the S&amp;F Monitoring List. </w:t>
      </w:r>
    </w:p>
    <w:p w14:paraId="08FA32A2" w14:textId="77777777" w:rsidR="00E55244" w:rsidRPr="00E55244" w:rsidRDefault="00E55244" w:rsidP="00E55244">
      <w:pPr>
        <w:pStyle w:val="ListParagraph"/>
        <w:rPr>
          <w:rFonts w:eastAsiaTheme="minorEastAsia"/>
          <w:sz w:val="22"/>
          <w:szCs w:val="22"/>
          <w:lang w:eastAsia="zh-CN"/>
        </w:rPr>
      </w:pPr>
    </w:p>
    <w:p w14:paraId="644DB514" w14:textId="5DF0B357" w:rsidR="00E55244" w:rsidRDefault="00E55244" w:rsidP="00046016">
      <w:pPr>
        <w:rPr>
          <w:rFonts w:eastAsiaTheme="minorEastAsia" w:cs="Times New Roman"/>
          <w:szCs w:val="20"/>
          <w:lang w:eastAsia="zh-CN"/>
        </w:rPr>
      </w:pPr>
      <w:r>
        <w:rPr>
          <w:rFonts w:eastAsiaTheme="minorEastAsia" w:cs="Times New Roman"/>
          <w:szCs w:val="20"/>
          <w:lang w:eastAsia="zh-CN"/>
        </w:rPr>
        <w:t xml:space="preserve">It’s important to stress that above conditions are only applicable to satellites of the same PLMN when operating in S&amp;F mode, as stated in NOTE6 from </w:t>
      </w:r>
      <w:r w:rsidRPr="00E55244">
        <w:rPr>
          <w:rFonts w:eastAsiaTheme="minorEastAsia" w:cs="Times New Roman"/>
          <w:b/>
          <w:bCs/>
          <w:szCs w:val="20"/>
          <w:lang w:eastAsia="zh-CN"/>
        </w:rPr>
        <w:t>Excerpt #1</w:t>
      </w:r>
      <w:r>
        <w:rPr>
          <w:rFonts w:eastAsiaTheme="minorEastAsia" w:cs="Times New Roman"/>
          <w:szCs w:val="20"/>
          <w:lang w:eastAsia="zh-CN"/>
        </w:rPr>
        <w:t xml:space="preserve">: </w:t>
      </w:r>
      <w:r>
        <w:rPr>
          <w:rFonts w:eastAsiaTheme="minorEastAsia" w:cs="Times New Roman"/>
          <w:i/>
          <w:iCs/>
          <w:szCs w:val="20"/>
          <w:lang w:eastAsia="zh-CN"/>
        </w:rPr>
        <w:t>T</w:t>
      </w:r>
      <w:r w:rsidRPr="00E55244">
        <w:rPr>
          <w:rFonts w:eastAsiaTheme="minorEastAsia" w:cs="Times New Roman"/>
          <w:i/>
          <w:iCs/>
          <w:szCs w:val="20"/>
          <w:lang w:eastAsia="zh-CN"/>
        </w:rPr>
        <w:t xml:space="preserve">he S&amp;F Wait Timer or S&amp;F Monitoring </w:t>
      </w:r>
      <w:r w:rsidRPr="00E55244">
        <w:rPr>
          <w:rFonts w:eastAsiaTheme="minorEastAsia" w:cs="Times New Roman"/>
          <w:i/>
          <w:iCs/>
          <w:szCs w:val="20"/>
          <w:lang w:eastAsia="zh-CN"/>
        </w:rPr>
        <w:lastRenderedPageBreak/>
        <w:t xml:space="preserve">List doesn't affect the UE when accessing an </w:t>
      </w:r>
      <w:proofErr w:type="spellStart"/>
      <w:r w:rsidRPr="00E55244">
        <w:rPr>
          <w:rFonts w:eastAsiaTheme="minorEastAsia" w:cs="Times New Roman"/>
          <w:i/>
          <w:iCs/>
          <w:szCs w:val="20"/>
          <w:lang w:eastAsia="zh-CN"/>
        </w:rPr>
        <w:t>eNodeB</w:t>
      </w:r>
      <w:proofErr w:type="spellEnd"/>
      <w:r w:rsidRPr="00E55244">
        <w:rPr>
          <w:rFonts w:eastAsiaTheme="minorEastAsia" w:cs="Times New Roman"/>
          <w:i/>
          <w:iCs/>
          <w:szCs w:val="20"/>
          <w:lang w:eastAsia="zh-CN"/>
        </w:rPr>
        <w:t xml:space="preserve"> that does not broadcast an indication of operating in S&amp;F Mode</w:t>
      </w:r>
      <w:r w:rsidRPr="00E55244">
        <w:rPr>
          <w:rFonts w:eastAsiaTheme="minorEastAsia" w:cs="Times New Roman"/>
          <w:szCs w:val="20"/>
          <w:lang w:eastAsia="zh-CN"/>
        </w:rPr>
        <w:t>.</w:t>
      </w:r>
    </w:p>
    <w:p w14:paraId="4B116E8D" w14:textId="572C5B36" w:rsidR="00241114" w:rsidRPr="00404814" w:rsidRDefault="00241114" w:rsidP="00241114">
      <w:pPr>
        <w:rPr>
          <w:rFonts w:eastAsiaTheme="minorEastAsia" w:cs="Times New Roman"/>
          <w:szCs w:val="20"/>
          <w:lang w:eastAsia="zh-CN"/>
        </w:rPr>
      </w:pPr>
      <w:r w:rsidRPr="00241114">
        <w:rPr>
          <w:b/>
          <w:bCs/>
          <w:u w:val="single"/>
          <w:lang w:eastAsia="zh-CN"/>
        </w:rPr>
        <w:t xml:space="preserve">Observation </w:t>
      </w:r>
      <w:r w:rsidR="008B5AC7">
        <w:rPr>
          <w:b/>
          <w:bCs/>
          <w:u w:val="single"/>
          <w:lang w:eastAsia="zh-CN"/>
        </w:rPr>
        <w:t>5</w:t>
      </w:r>
      <w:r w:rsidRPr="00241114">
        <w:rPr>
          <w:b/>
          <w:bCs/>
          <w:u w:val="single"/>
          <w:lang w:eastAsia="zh-CN"/>
        </w:rPr>
        <w:t>:</w:t>
      </w:r>
      <w:r w:rsidRPr="00241114">
        <w:rPr>
          <w:b/>
          <w:bCs/>
          <w:lang w:eastAsia="zh-CN"/>
        </w:rPr>
        <w:t xml:space="preserve"> </w:t>
      </w:r>
      <w:r w:rsidRPr="00404814">
        <w:rPr>
          <w:rFonts w:eastAsiaTheme="minorEastAsia" w:cs="Times New Roman"/>
          <w:szCs w:val="20"/>
          <w:lang w:eastAsia="zh-CN"/>
        </w:rPr>
        <w:t xml:space="preserve">If a UE has received a “S&amp;F Wait Timer” and/or a “S&amp;F Monitoring List” from </w:t>
      </w:r>
      <w:proofErr w:type="gramStart"/>
      <w:r w:rsidRPr="00404814">
        <w:rPr>
          <w:rFonts w:eastAsiaTheme="minorEastAsia" w:cs="Times New Roman"/>
          <w:szCs w:val="20"/>
          <w:lang w:eastAsia="zh-CN"/>
        </w:rPr>
        <w:t>a</w:t>
      </w:r>
      <w:proofErr w:type="gramEnd"/>
      <w:r w:rsidRPr="00404814">
        <w:rPr>
          <w:rFonts w:eastAsiaTheme="minorEastAsia" w:cs="Times New Roman"/>
          <w:szCs w:val="20"/>
          <w:lang w:eastAsia="zh-CN"/>
        </w:rPr>
        <w:t xml:space="preserve"> MME operating in S&amp;F mode, the UE is not expected to perform a NAS procedure:</w:t>
      </w:r>
    </w:p>
    <w:p w14:paraId="76CAEAC4" w14:textId="77777777" w:rsidR="00241114" w:rsidRPr="00404814" w:rsidRDefault="00241114" w:rsidP="00241114">
      <w:pPr>
        <w:pStyle w:val="ListParagraph"/>
        <w:numPr>
          <w:ilvl w:val="0"/>
          <w:numId w:val="24"/>
        </w:numPr>
        <w:rPr>
          <w:rFonts w:eastAsiaTheme="minorEastAsia"/>
          <w:sz w:val="22"/>
          <w:szCs w:val="22"/>
          <w:lang w:eastAsia="zh-CN"/>
        </w:rPr>
      </w:pPr>
      <w:r w:rsidRPr="00404814">
        <w:rPr>
          <w:rFonts w:eastAsiaTheme="minorEastAsia"/>
          <w:sz w:val="22"/>
          <w:szCs w:val="22"/>
          <w:u w:val="single"/>
          <w:lang w:eastAsia="zh-CN"/>
        </w:rPr>
        <w:t>Condition A</w:t>
      </w:r>
      <w:r w:rsidRPr="00404814">
        <w:rPr>
          <w:rFonts w:eastAsiaTheme="minorEastAsia"/>
          <w:sz w:val="22"/>
          <w:szCs w:val="22"/>
          <w:lang w:eastAsia="zh-CN"/>
        </w:rPr>
        <w:t xml:space="preserve">: In any satellite operating in S&amp;F mode of the same PLMN, as long as the S&amp;F Wait Timer is running.   </w:t>
      </w:r>
    </w:p>
    <w:p w14:paraId="619D4F59" w14:textId="77777777" w:rsidR="00241114" w:rsidRPr="00404814" w:rsidRDefault="00241114" w:rsidP="00241114">
      <w:pPr>
        <w:pStyle w:val="ListParagraph"/>
        <w:numPr>
          <w:ilvl w:val="0"/>
          <w:numId w:val="24"/>
        </w:numPr>
        <w:rPr>
          <w:rFonts w:eastAsiaTheme="minorEastAsia"/>
          <w:sz w:val="22"/>
          <w:szCs w:val="22"/>
          <w:lang w:eastAsia="zh-CN"/>
        </w:rPr>
      </w:pPr>
      <w:r w:rsidRPr="00404814">
        <w:rPr>
          <w:rFonts w:eastAsiaTheme="minorEastAsia"/>
          <w:sz w:val="22"/>
          <w:szCs w:val="22"/>
          <w:u w:val="single"/>
          <w:lang w:eastAsia="zh-CN"/>
        </w:rPr>
        <w:t>Condition B</w:t>
      </w:r>
      <w:r w:rsidRPr="00404814">
        <w:rPr>
          <w:rFonts w:eastAsiaTheme="minorEastAsia"/>
          <w:sz w:val="22"/>
          <w:szCs w:val="22"/>
          <w:lang w:eastAsia="zh-CN"/>
        </w:rPr>
        <w:t xml:space="preserve">: In a satellite operating in S&amp;F mode of the same PLMN which is not included in the S&amp;F Monitoring List. </w:t>
      </w:r>
    </w:p>
    <w:p w14:paraId="0F6A0446" w14:textId="77777777" w:rsidR="00E55244" w:rsidRDefault="00E55244" w:rsidP="00046016">
      <w:pPr>
        <w:rPr>
          <w:rFonts w:ascii="Arial" w:eastAsiaTheme="minorEastAsia" w:hAnsi="Arial" w:cs="Arial"/>
          <w:szCs w:val="20"/>
          <w:lang w:eastAsia="zh-CN"/>
        </w:rPr>
      </w:pPr>
    </w:p>
    <w:p w14:paraId="5A01D5EF" w14:textId="107D98E3" w:rsidR="00225D25" w:rsidRDefault="00E55244" w:rsidP="00225D25">
      <w:pPr>
        <w:spacing w:line="240" w:lineRule="auto"/>
        <w:rPr>
          <w:lang w:eastAsia="zh-CN"/>
        </w:rPr>
      </w:pPr>
      <w:r w:rsidRPr="00225D25">
        <w:rPr>
          <w:lang w:eastAsia="zh-CN"/>
        </w:rPr>
        <w:t xml:space="preserve">Based on the above, enhancements may be considered at cell (re)selection level to prevent a UE camping on a cell from a satellite operating in S&amp;F mode under conditions (A) and (B) above. </w:t>
      </w:r>
      <w:r w:rsidR="00241114" w:rsidRPr="00225D25">
        <w:rPr>
          <w:lang w:eastAsia="zh-CN"/>
        </w:rPr>
        <w:t xml:space="preserve">In particular, the definition of suitable cell can be enhanced so that a UE may consider a detected cell as unsuitable and does not treat it as a candidate for reselection, if the detected cell belongs to a satellite operating in S&amp;F mode for which conditions (A) and/or (B) are met. </w:t>
      </w:r>
    </w:p>
    <w:p w14:paraId="3D5EF3FD" w14:textId="77777777" w:rsidR="00225D25" w:rsidRPr="00225D25" w:rsidRDefault="00225D25" w:rsidP="00225D25">
      <w:pPr>
        <w:spacing w:line="240" w:lineRule="auto"/>
        <w:rPr>
          <w:lang w:eastAsia="zh-CN"/>
        </w:rPr>
      </w:pPr>
    </w:p>
    <w:p w14:paraId="0D4ADDF5" w14:textId="00BB109D" w:rsidR="00241114" w:rsidRDefault="00225D25" w:rsidP="00225D25">
      <w:pPr>
        <w:rPr>
          <w:rFonts w:eastAsiaTheme="minorEastAsia" w:cs="Times New Roman"/>
          <w:b/>
          <w:bCs/>
          <w:szCs w:val="20"/>
          <w:lang w:eastAsia="zh-CN"/>
        </w:rPr>
      </w:pPr>
      <w:r w:rsidRPr="00225D25">
        <w:rPr>
          <w:b/>
          <w:bCs/>
          <w:u w:val="single"/>
          <w:lang w:eastAsia="zh-CN"/>
        </w:rPr>
        <w:t>Proposal 1:</w:t>
      </w:r>
      <w:r w:rsidRPr="00225D25">
        <w:rPr>
          <w:b/>
          <w:bCs/>
          <w:lang w:eastAsia="zh-CN"/>
        </w:rPr>
        <w:t xml:space="preserve"> </w:t>
      </w:r>
      <w:r w:rsidRPr="00225D25">
        <w:rPr>
          <w:rFonts w:eastAsiaTheme="minorEastAsia" w:cs="Times New Roman"/>
          <w:b/>
          <w:bCs/>
          <w:szCs w:val="20"/>
          <w:lang w:eastAsia="zh-CN"/>
        </w:rPr>
        <w:t xml:space="preserve">Enhance the definition of suitable cell </w:t>
      </w:r>
      <w:r w:rsidR="004B558E">
        <w:rPr>
          <w:rFonts w:eastAsiaTheme="minorEastAsia" w:cs="Times New Roman"/>
          <w:b/>
          <w:bCs/>
          <w:szCs w:val="20"/>
          <w:lang w:eastAsia="zh-CN"/>
        </w:rPr>
        <w:t xml:space="preserve">in </w:t>
      </w:r>
      <w:r w:rsidR="006E202E">
        <w:rPr>
          <w:rFonts w:eastAsiaTheme="minorEastAsia" w:cs="Times New Roman"/>
          <w:b/>
          <w:bCs/>
          <w:szCs w:val="20"/>
          <w:lang w:eastAsia="zh-CN"/>
        </w:rPr>
        <w:t xml:space="preserve">TS </w:t>
      </w:r>
      <w:r w:rsidR="004B558E" w:rsidRPr="004B558E">
        <w:rPr>
          <w:rFonts w:eastAsiaTheme="minorEastAsia" w:cs="Times New Roman"/>
          <w:b/>
          <w:bCs/>
          <w:szCs w:val="20"/>
          <w:lang w:eastAsia="zh-CN"/>
        </w:rPr>
        <w:t>36.304</w:t>
      </w:r>
      <w:r w:rsidR="004B558E">
        <w:rPr>
          <w:rFonts w:eastAsiaTheme="minorEastAsia" w:cs="Times New Roman"/>
          <w:b/>
          <w:bCs/>
          <w:szCs w:val="20"/>
          <w:lang w:eastAsia="zh-CN"/>
        </w:rPr>
        <w:t xml:space="preserve"> </w:t>
      </w:r>
      <w:r w:rsidRPr="00225D25">
        <w:rPr>
          <w:rFonts w:eastAsiaTheme="minorEastAsia" w:cs="Times New Roman"/>
          <w:b/>
          <w:bCs/>
          <w:szCs w:val="20"/>
          <w:lang w:eastAsia="zh-CN"/>
        </w:rPr>
        <w:t>so that a UE may consider a detected cell as unsuitable and not treating it as a candidate for reselection, if the detected cell is handled by a satellite operating in S&amp;F mode for which conditions (A) and/or (B) are met.</w:t>
      </w:r>
    </w:p>
    <w:p w14:paraId="1526CD4E" w14:textId="77777777" w:rsidR="00225D25" w:rsidRPr="00225D25" w:rsidRDefault="00225D25" w:rsidP="00225D25">
      <w:pPr>
        <w:rPr>
          <w:rFonts w:eastAsiaTheme="minorEastAsia" w:cs="Times New Roman"/>
          <w:b/>
          <w:bCs/>
          <w:szCs w:val="20"/>
          <w:lang w:eastAsia="zh-CN"/>
        </w:rPr>
      </w:pPr>
    </w:p>
    <w:p w14:paraId="3279FB81" w14:textId="445E3575" w:rsidR="00241114" w:rsidRDefault="00241114" w:rsidP="00241114">
      <w:pPr>
        <w:pStyle w:val="Heading1"/>
        <w:numPr>
          <w:ilvl w:val="0"/>
          <w:numId w:val="0"/>
        </w:numPr>
        <w:rPr>
          <w:rFonts w:eastAsiaTheme="minorEastAsia"/>
        </w:rPr>
      </w:pPr>
      <w:r>
        <w:rPr>
          <w:rFonts w:eastAsiaTheme="minorEastAsia"/>
        </w:rPr>
        <w:t>4.2. Relaxation of IDLE mode tasks</w:t>
      </w:r>
    </w:p>
    <w:p w14:paraId="79F0E65C" w14:textId="59201407" w:rsidR="00241114" w:rsidRDefault="00241114" w:rsidP="00046016">
      <w:pPr>
        <w:rPr>
          <w:rFonts w:ascii="Arial" w:eastAsiaTheme="minorEastAsia" w:hAnsi="Arial" w:cs="Arial"/>
          <w:szCs w:val="20"/>
          <w:lang w:eastAsia="zh-CN"/>
        </w:rPr>
      </w:pPr>
    </w:p>
    <w:p w14:paraId="3EAD242A" w14:textId="2653D9B8" w:rsidR="00404814" w:rsidRPr="00225D25" w:rsidRDefault="00404814" w:rsidP="00225D25">
      <w:pPr>
        <w:spacing w:line="240" w:lineRule="auto"/>
        <w:rPr>
          <w:rFonts w:eastAsiaTheme="minorEastAsia" w:cs="Times New Roman"/>
          <w:szCs w:val="20"/>
          <w:lang w:eastAsia="zh-CN"/>
        </w:rPr>
      </w:pPr>
      <w:r w:rsidRPr="00225D25">
        <w:rPr>
          <w:rFonts w:cs="Times New Roman"/>
          <w:b/>
          <w:bCs/>
          <w:u w:val="single"/>
          <w:lang w:eastAsia="zh-CN"/>
        </w:rPr>
        <w:t xml:space="preserve">Observation </w:t>
      </w:r>
      <w:r w:rsidR="008B5AC7">
        <w:rPr>
          <w:rFonts w:cs="Times New Roman"/>
          <w:b/>
          <w:bCs/>
          <w:u w:val="single"/>
          <w:lang w:eastAsia="zh-CN"/>
        </w:rPr>
        <w:t>6</w:t>
      </w:r>
      <w:r w:rsidRPr="00225D25">
        <w:rPr>
          <w:rFonts w:cs="Times New Roman"/>
          <w:b/>
          <w:bCs/>
          <w:u w:val="single"/>
          <w:lang w:eastAsia="zh-CN"/>
        </w:rPr>
        <w:t>:</w:t>
      </w:r>
      <w:r w:rsidRPr="00225D25">
        <w:rPr>
          <w:rFonts w:cs="Times New Roman"/>
          <w:b/>
          <w:bCs/>
          <w:lang w:eastAsia="zh-CN"/>
        </w:rPr>
        <w:t xml:space="preserve"> </w:t>
      </w:r>
      <w:r w:rsidRPr="00225D25">
        <w:rPr>
          <w:rFonts w:eastAsiaTheme="minorEastAsia" w:cs="Times New Roman"/>
          <w:szCs w:val="20"/>
          <w:lang w:eastAsia="zh-CN"/>
        </w:rPr>
        <w:t xml:space="preserve">A UE that has received a “S&amp;F Wait Timer” and/or a “S&amp;F Monitoring List” from a satellite operating in S&amp;F mode is not prevented from searching </w:t>
      </w:r>
      <w:r w:rsidR="00225D25">
        <w:rPr>
          <w:rFonts w:eastAsiaTheme="minorEastAsia" w:cs="Times New Roman"/>
          <w:szCs w:val="20"/>
          <w:lang w:eastAsia="zh-CN"/>
        </w:rPr>
        <w:t xml:space="preserve">other suitable </w:t>
      </w:r>
      <w:r w:rsidRPr="00225D25">
        <w:rPr>
          <w:rFonts w:eastAsiaTheme="minorEastAsia" w:cs="Times New Roman"/>
          <w:szCs w:val="20"/>
          <w:lang w:eastAsia="zh-CN"/>
        </w:rPr>
        <w:t>cells and</w:t>
      </w:r>
      <w:r w:rsidR="00225D25">
        <w:rPr>
          <w:rFonts w:eastAsiaTheme="minorEastAsia" w:cs="Times New Roman"/>
          <w:szCs w:val="20"/>
          <w:lang w:eastAsia="zh-CN"/>
        </w:rPr>
        <w:t>, if found,</w:t>
      </w:r>
      <w:r w:rsidRPr="00225D25">
        <w:rPr>
          <w:rFonts w:eastAsiaTheme="minorEastAsia" w:cs="Times New Roman"/>
          <w:szCs w:val="20"/>
          <w:lang w:eastAsia="zh-CN"/>
        </w:rPr>
        <w:t xml:space="preserve"> accessing them whenever conditions (A) and/or (B) are respected.    </w:t>
      </w:r>
    </w:p>
    <w:p w14:paraId="155AC694" w14:textId="594E48C7" w:rsidR="00225D25" w:rsidRDefault="00404814" w:rsidP="00225D25">
      <w:pPr>
        <w:spacing w:line="240" w:lineRule="auto"/>
        <w:rPr>
          <w:rFonts w:eastAsiaTheme="minorEastAsia" w:cs="Times New Roman"/>
          <w:szCs w:val="20"/>
          <w:lang w:eastAsia="zh-CN"/>
        </w:rPr>
      </w:pPr>
      <w:r w:rsidRPr="00225D25">
        <w:rPr>
          <w:rFonts w:cs="Times New Roman"/>
          <w:b/>
          <w:bCs/>
          <w:u w:val="single"/>
          <w:lang w:eastAsia="zh-CN"/>
        </w:rPr>
        <w:t xml:space="preserve">Observation </w:t>
      </w:r>
      <w:r w:rsidR="008B5AC7">
        <w:rPr>
          <w:rFonts w:cs="Times New Roman"/>
          <w:b/>
          <w:bCs/>
          <w:u w:val="single"/>
          <w:lang w:eastAsia="zh-CN"/>
        </w:rPr>
        <w:t>7</w:t>
      </w:r>
      <w:r w:rsidRPr="00225D25">
        <w:rPr>
          <w:rFonts w:cs="Times New Roman"/>
          <w:b/>
          <w:bCs/>
          <w:u w:val="single"/>
          <w:lang w:eastAsia="zh-CN"/>
        </w:rPr>
        <w:t>:</w:t>
      </w:r>
      <w:r w:rsidRPr="00225D25">
        <w:rPr>
          <w:rFonts w:cs="Times New Roman"/>
          <w:b/>
          <w:bCs/>
          <w:lang w:eastAsia="zh-CN"/>
        </w:rPr>
        <w:t xml:space="preserve"> </w:t>
      </w:r>
      <w:r w:rsidRPr="00225D25">
        <w:rPr>
          <w:rFonts w:eastAsiaTheme="minorEastAsia" w:cs="Times New Roman"/>
          <w:szCs w:val="20"/>
          <w:lang w:eastAsia="zh-CN"/>
        </w:rPr>
        <w:t xml:space="preserve">As per </w:t>
      </w:r>
      <w:r w:rsidR="00D74489">
        <w:rPr>
          <w:rFonts w:eastAsiaTheme="minorEastAsia" w:cs="Times New Roman"/>
          <w:szCs w:val="20"/>
          <w:lang w:eastAsia="zh-CN"/>
        </w:rPr>
        <w:t>TS 23.401 V19.2.0 (2025-03) Clause 4.13.9.1: “</w:t>
      </w:r>
      <w:r w:rsidR="00225D25" w:rsidRPr="00225D25">
        <w:rPr>
          <w:rFonts w:eastAsiaTheme="minorEastAsia" w:cs="Times New Roman"/>
          <w:i/>
          <w:iCs/>
          <w:szCs w:val="20"/>
          <w:lang w:eastAsia="zh-CN"/>
        </w:rPr>
        <w:t>W</w:t>
      </w:r>
      <w:r w:rsidRPr="00225D25">
        <w:rPr>
          <w:rFonts w:eastAsiaTheme="minorEastAsia" w:cs="Times New Roman"/>
          <w:i/>
          <w:iCs/>
          <w:szCs w:val="20"/>
          <w:lang w:eastAsia="zh-CN"/>
        </w:rPr>
        <w:t xml:space="preserve">hen the S&amp;F Wait Timer is running, the power consumption optimization </w:t>
      </w:r>
      <w:proofErr w:type="spellStart"/>
      <w:r w:rsidRPr="00225D25">
        <w:rPr>
          <w:rFonts w:eastAsiaTheme="minorEastAsia" w:cs="Times New Roman"/>
          <w:i/>
          <w:iCs/>
          <w:szCs w:val="20"/>
          <w:lang w:eastAsia="zh-CN"/>
        </w:rPr>
        <w:t>behaviours</w:t>
      </w:r>
      <w:proofErr w:type="spellEnd"/>
      <w:r w:rsidRPr="00225D25">
        <w:rPr>
          <w:rFonts w:eastAsiaTheme="minorEastAsia" w:cs="Times New Roman"/>
          <w:i/>
          <w:iCs/>
          <w:szCs w:val="20"/>
          <w:lang w:eastAsia="zh-CN"/>
        </w:rPr>
        <w:t xml:space="preserve">, if any, are left for UE implementation </w:t>
      </w:r>
      <w:proofErr w:type="gramStart"/>
      <w:r w:rsidRPr="00225D25">
        <w:rPr>
          <w:rFonts w:eastAsiaTheme="minorEastAsia" w:cs="Times New Roman"/>
          <w:i/>
          <w:iCs/>
          <w:szCs w:val="20"/>
          <w:lang w:eastAsia="zh-CN"/>
        </w:rPr>
        <w:t>e.g.</w:t>
      </w:r>
      <w:proofErr w:type="gramEnd"/>
      <w:r w:rsidRPr="00225D25">
        <w:rPr>
          <w:rFonts w:eastAsiaTheme="minorEastAsia" w:cs="Times New Roman"/>
          <w:i/>
          <w:iCs/>
          <w:szCs w:val="20"/>
          <w:lang w:eastAsia="zh-CN"/>
        </w:rPr>
        <w:t xml:space="preserve"> whether to listen to paging or deactivate its Access Stratum functions</w:t>
      </w:r>
      <w:r w:rsidR="00225D25">
        <w:rPr>
          <w:rFonts w:eastAsiaTheme="minorEastAsia" w:cs="Times New Roman"/>
          <w:i/>
          <w:iCs/>
          <w:szCs w:val="20"/>
          <w:lang w:eastAsia="zh-CN"/>
        </w:rPr>
        <w:t>”</w:t>
      </w:r>
      <w:r w:rsidRPr="00225D25">
        <w:rPr>
          <w:rFonts w:eastAsiaTheme="minorEastAsia" w:cs="Times New Roman"/>
          <w:szCs w:val="20"/>
          <w:lang w:eastAsia="zh-CN"/>
        </w:rPr>
        <w:t>.</w:t>
      </w:r>
    </w:p>
    <w:p w14:paraId="4B7DB240" w14:textId="7422C6B5" w:rsidR="00977B96" w:rsidRPr="006E202E" w:rsidRDefault="006E202E" w:rsidP="00977B96">
      <w:pPr>
        <w:spacing w:line="240" w:lineRule="auto"/>
        <w:rPr>
          <w:rFonts w:cs="Times New Roman"/>
          <w:lang w:eastAsia="zh-CN"/>
        </w:rPr>
      </w:pPr>
      <w:r w:rsidRPr="00225D25">
        <w:rPr>
          <w:rFonts w:cs="Times New Roman"/>
          <w:b/>
          <w:bCs/>
          <w:u w:val="single"/>
          <w:lang w:eastAsia="zh-CN"/>
        </w:rPr>
        <w:t xml:space="preserve">Observation </w:t>
      </w:r>
      <w:r w:rsidR="008B5AC7">
        <w:rPr>
          <w:rFonts w:cs="Times New Roman"/>
          <w:b/>
          <w:bCs/>
          <w:u w:val="single"/>
          <w:lang w:eastAsia="zh-CN"/>
        </w:rPr>
        <w:t>8</w:t>
      </w:r>
      <w:r w:rsidRPr="00225D25">
        <w:rPr>
          <w:rFonts w:cs="Times New Roman"/>
          <w:b/>
          <w:bCs/>
          <w:u w:val="single"/>
          <w:lang w:eastAsia="zh-CN"/>
        </w:rPr>
        <w:t>:</w:t>
      </w:r>
      <w:r w:rsidRPr="00225D25">
        <w:rPr>
          <w:rFonts w:cs="Times New Roman"/>
          <w:b/>
          <w:bCs/>
          <w:lang w:eastAsia="zh-CN"/>
        </w:rPr>
        <w:t xml:space="preserve"> </w:t>
      </w:r>
      <w:r>
        <w:rPr>
          <w:rFonts w:cs="Times New Roman"/>
          <w:lang w:eastAsia="zh-CN"/>
        </w:rPr>
        <w:t>If satellite</w:t>
      </w:r>
      <w:r w:rsidR="00977B96">
        <w:rPr>
          <w:rFonts w:cs="Times New Roman"/>
          <w:lang w:eastAsia="zh-CN"/>
        </w:rPr>
        <w:t>s</w:t>
      </w:r>
      <w:r>
        <w:rPr>
          <w:rFonts w:cs="Times New Roman"/>
          <w:lang w:eastAsia="zh-CN"/>
        </w:rPr>
        <w:t xml:space="preserve"> operating in S&amp;F mode also exhibit discontinuous coverage, </w:t>
      </w:r>
      <w:r w:rsidR="00977B96">
        <w:rPr>
          <w:rFonts w:cs="Times New Roman"/>
          <w:lang w:eastAsia="zh-CN"/>
        </w:rPr>
        <w:t xml:space="preserve">existing </w:t>
      </w:r>
      <w:r>
        <w:rPr>
          <w:rFonts w:cs="Times New Roman"/>
          <w:lang w:eastAsia="zh-CN"/>
        </w:rPr>
        <w:t xml:space="preserve">mechanisms to handle discontinuous coverage can be </w:t>
      </w:r>
      <w:r w:rsidR="00977B96">
        <w:rPr>
          <w:rFonts w:cs="Times New Roman"/>
          <w:lang w:eastAsia="zh-CN"/>
        </w:rPr>
        <w:t>leveraged (</w:t>
      </w:r>
      <w:proofErr w:type="gramStart"/>
      <w:r w:rsidR="00977B96">
        <w:rPr>
          <w:rFonts w:cs="Times New Roman"/>
          <w:lang w:eastAsia="zh-CN"/>
        </w:rPr>
        <w:t>e.g.</w:t>
      </w:r>
      <w:proofErr w:type="gramEnd"/>
      <w:r w:rsidR="00977B96">
        <w:rPr>
          <w:rFonts w:cs="Times New Roman"/>
          <w:lang w:eastAsia="zh-CN"/>
        </w:rPr>
        <w:t xml:space="preserve"> SIB32, t-service, relaxation of idle mode tasks when UE is out of coverage, etc.). </w:t>
      </w:r>
    </w:p>
    <w:p w14:paraId="27108AEB" w14:textId="77777777" w:rsidR="006E202E" w:rsidRDefault="006E202E" w:rsidP="00225D25">
      <w:pPr>
        <w:spacing w:line="240" w:lineRule="auto"/>
        <w:rPr>
          <w:rFonts w:cs="Times New Roman"/>
          <w:b/>
          <w:bCs/>
          <w:lang w:eastAsia="zh-CN"/>
        </w:rPr>
      </w:pPr>
    </w:p>
    <w:p w14:paraId="27038A51" w14:textId="2F3B5A95" w:rsidR="006E202E" w:rsidRDefault="006E202E" w:rsidP="006E202E">
      <w:pPr>
        <w:rPr>
          <w:b/>
          <w:bCs/>
          <w:lang w:eastAsia="zh-CN"/>
        </w:rPr>
      </w:pPr>
      <w:r w:rsidRPr="00225D25">
        <w:rPr>
          <w:b/>
          <w:bCs/>
          <w:u w:val="single"/>
          <w:lang w:eastAsia="zh-CN"/>
        </w:rPr>
        <w:t xml:space="preserve">Proposal </w:t>
      </w:r>
      <w:r>
        <w:rPr>
          <w:b/>
          <w:bCs/>
          <w:u w:val="single"/>
          <w:lang w:eastAsia="zh-CN"/>
        </w:rPr>
        <w:t>2</w:t>
      </w:r>
      <w:r w:rsidRPr="00225D25">
        <w:rPr>
          <w:b/>
          <w:bCs/>
          <w:u w:val="single"/>
          <w:lang w:eastAsia="zh-CN"/>
        </w:rPr>
        <w:t>:</w:t>
      </w:r>
      <w:r w:rsidRPr="00225D25">
        <w:rPr>
          <w:b/>
          <w:bCs/>
          <w:lang w:eastAsia="zh-CN"/>
        </w:rPr>
        <w:t xml:space="preserve"> </w:t>
      </w:r>
      <w:r>
        <w:rPr>
          <w:b/>
          <w:bCs/>
          <w:lang w:eastAsia="zh-CN"/>
        </w:rPr>
        <w:t xml:space="preserve">In a S&amp;F network deployment which also exhibits discontinuous coverage, </w:t>
      </w:r>
      <w:r w:rsidR="00977B96">
        <w:rPr>
          <w:b/>
          <w:bCs/>
          <w:lang w:eastAsia="zh-CN"/>
        </w:rPr>
        <w:t xml:space="preserve">existing </w:t>
      </w:r>
      <w:r>
        <w:rPr>
          <w:b/>
          <w:bCs/>
          <w:lang w:eastAsia="zh-CN"/>
        </w:rPr>
        <w:t xml:space="preserve">mechanisms to handle discontinuous coverage </w:t>
      </w:r>
      <w:r w:rsidR="00977B96">
        <w:rPr>
          <w:b/>
          <w:bCs/>
          <w:lang w:eastAsia="zh-CN"/>
        </w:rPr>
        <w:t xml:space="preserve">can </w:t>
      </w:r>
      <w:r>
        <w:rPr>
          <w:b/>
          <w:bCs/>
          <w:lang w:eastAsia="zh-CN"/>
        </w:rPr>
        <w:t xml:space="preserve">be </w:t>
      </w:r>
      <w:r w:rsidR="00977B96">
        <w:rPr>
          <w:b/>
          <w:bCs/>
          <w:lang w:eastAsia="zh-CN"/>
        </w:rPr>
        <w:t>leveraged</w:t>
      </w:r>
      <w:r>
        <w:rPr>
          <w:b/>
          <w:bCs/>
          <w:lang w:eastAsia="zh-CN"/>
        </w:rPr>
        <w:t xml:space="preserve"> (</w:t>
      </w:r>
      <w:proofErr w:type="gramStart"/>
      <w:r>
        <w:rPr>
          <w:b/>
          <w:bCs/>
          <w:lang w:eastAsia="zh-CN"/>
        </w:rPr>
        <w:t>e.g.</w:t>
      </w:r>
      <w:proofErr w:type="gramEnd"/>
      <w:r>
        <w:rPr>
          <w:b/>
          <w:bCs/>
          <w:lang w:eastAsia="zh-CN"/>
        </w:rPr>
        <w:t xml:space="preserve"> satellite assistance information, </w:t>
      </w:r>
      <w:r w:rsidR="00977B96">
        <w:rPr>
          <w:b/>
          <w:bCs/>
          <w:lang w:eastAsia="zh-CN"/>
        </w:rPr>
        <w:t xml:space="preserve">UE not needing to perform idle mode tasks when the UE determines that is out of coverage, etc.). There is no need to modify existing discontinuous coverage features due to the addition of S&amp;F Satellite operation.  </w:t>
      </w:r>
      <w:r>
        <w:rPr>
          <w:b/>
          <w:bCs/>
          <w:lang w:eastAsia="zh-CN"/>
        </w:rPr>
        <w:t xml:space="preserve"> </w:t>
      </w:r>
    </w:p>
    <w:p w14:paraId="2C1DB034" w14:textId="5DCE3949" w:rsidR="00225D25" w:rsidRDefault="00225D25" w:rsidP="00225D25">
      <w:pPr>
        <w:rPr>
          <w:rFonts w:eastAsiaTheme="minorEastAsia" w:cs="Times New Roman"/>
          <w:b/>
          <w:bCs/>
          <w:szCs w:val="20"/>
          <w:lang w:eastAsia="zh-CN"/>
        </w:rPr>
      </w:pPr>
      <w:r w:rsidRPr="00225D25">
        <w:rPr>
          <w:b/>
          <w:bCs/>
          <w:u w:val="single"/>
          <w:lang w:eastAsia="zh-CN"/>
        </w:rPr>
        <w:t xml:space="preserve">Proposal </w:t>
      </w:r>
      <w:r w:rsidR="00977B96">
        <w:rPr>
          <w:b/>
          <w:bCs/>
          <w:u w:val="single"/>
          <w:lang w:eastAsia="zh-CN"/>
        </w:rPr>
        <w:t>3</w:t>
      </w:r>
      <w:r w:rsidRPr="00225D25">
        <w:rPr>
          <w:b/>
          <w:bCs/>
          <w:u w:val="single"/>
          <w:lang w:eastAsia="zh-CN"/>
        </w:rPr>
        <w:t>:</w:t>
      </w:r>
      <w:r w:rsidRPr="00225D25">
        <w:rPr>
          <w:b/>
          <w:bCs/>
          <w:lang w:eastAsia="zh-CN"/>
        </w:rPr>
        <w:t xml:space="preserve"> </w:t>
      </w:r>
      <w:r w:rsidRPr="00225D25">
        <w:rPr>
          <w:rFonts w:eastAsiaTheme="minorEastAsia" w:cs="Times New Roman"/>
          <w:b/>
          <w:bCs/>
          <w:szCs w:val="20"/>
          <w:lang w:eastAsia="zh-CN"/>
        </w:rPr>
        <w:t>Potential relaxation of idle mode tasks, if any, when “S&amp;F Wait Timer” and/or “S&amp;F Monitoring List” are set in the UE by upper layers is left for UE implementation.</w:t>
      </w:r>
      <w:r w:rsidR="00977B96">
        <w:rPr>
          <w:rFonts w:eastAsiaTheme="minorEastAsia" w:cs="Times New Roman"/>
          <w:b/>
          <w:bCs/>
          <w:szCs w:val="20"/>
          <w:lang w:eastAsia="zh-CN"/>
        </w:rPr>
        <w:t xml:space="preserve"> (For example, if the UE is out of coverage </w:t>
      </w:r>
      <w:r w:rsidR="008B5AC7">
        <w:rPr>
          <w:rFonts w:eastAsiaTheme="minorEastAsia" w:cs="Times New Roman"/>
          <w:b/>
          <w:bCs/>
          <w:szCs w:val="20"/>
          <w:lang w:eastAsia="zh-CN"/>
        </w:rPr>
        <w:t xml:space="preserve">because of discontinuous coverage </w:t>
      </w:r>
      <w:r w:rsidR="00977B96">
        <w:rPr>
          <w:rFonts w:eastAsiaTheme="minorEastAsia" w:cs="Times New Roman"/>
          <w:b/>
          <w:bCs/>
          <w:szCs w:val="20"/>
          <w:lang w:eastAsia="zh-CN"/>
        </w:rPr>
        <w:t xml:space="preserve">and the UE determines that next </w:t>
      </w:r>
      <w:r w:rsidR="00977B96">
        <w:rPr>
          <w:rFonts w:eastAsiaTheme="minorEastAsia" w:cs="Times New Roman"/>
          <w:b/>
          <w:bCs/>
          <w:szCs w:val="20"/>
          <w:lang w:eastAsia="zh-CN"/>
        </w:rPr>
        <w:lastRenderedPageBreak/>
        <w:t>coverage window is going to be provided by satellite operating in S&amp;F mode that it’s not included in the “S&amp;F Monitoring List”, the UE may skip such coverage window).</w:t>
      </w:r>
    </w:p>
    <w:p w14:paraId="0B6D4320" w14:textId="77777777" w:rsidR="006E202E" w:rsidRDefault="006E202E" w:rsidP="00225D25">
      <w:pPr>
        <w:rPr>
          <w:rFonts w:eastAsiaTheme="minorEastAsia" w:cs="Times New Roman"/>
          <w:b/>
          <w:bCs/>
          <w:szCs w:val="20"/>
          <w:lang w:eastAsia="zh-CN"/>
        </w:rPr>
      </w:pPr>
    </w:p>
    <w:p w14:paraId="7C5F4628" w14:textId="5EADED5E" w:rsidR="00404814" w:rsidRDefault="00404814" w:rsidP="00404814">
      <w:pPr>
        <w:pStyle w:val="Heading1"/>
        <w:numPr>
          <w:ilvl w:val="0"/>
          <w:numId w:val="0"/>
        </w:numPr>
        <w:rPr>
          <w:rFonts w:eastAsiaTheme="minorEastAsia"/>
        </w:rPr>
      </w:pPr>
      <w:r>
        <w:rPr>
          <w:rFonts w:eastAsiaTheme="minorEastAsia"/>
        </w:rPr>
        <w:t xml:space="preserve">4.3. </w:t>
      </w:r>
      <w:r w:rsidR="00225D25">
        <w:rPr>
          <w:rFonts w:eastAsiaTheme="minorEastAsia"/>
        </w:rPr>
        <w:t>Relating Satellite ID in SIB</w:t>
      </w:r>
      <w:r w:rsidR="008B5AC7">
        <w:rPr>
          <w:rFonts w:eastAsiaTheme="minorEastAsia"/>
        </w:rPr>
        <w:t>s</w:t>
      </w:r>
      <w:r w:rsidR="00225D25">
        <w:rPr>
          <w:rFonts w:eastAsiaTheme="minorEastAsia"/>
        </w:rPr>
        <w:t xml:space="preserve"> and in “S&amp;F Monitoring List”.</w:t>
      </w:r>
    </w:p>
    <w:p w14:paraId="557C020A" w14:textId="77777777" w:rsidR="00404814" w:rsidRDefault="00404814" w:rsidP="00046016">
      <w:pPr>
        <w:rPr>
          <w:rFonts w:ascii="Arial" w:eastAsiaTheme="minorEastAsia" w:hAnsi="Arial" w:cs="Arial"/>
          <w:szCs w:val="20"/>
          <w:lang w:eastAsia="zh-CN"/>
        </w:rPr>
      </w:pPr>
    </w:p>
    <w:p w14:paraId="3A5E0FD9" w14:textId="7BD31BA9" w:rsidR="00225D25" w:rsidRPr="00225D25" w:rsidRDefault="00225D25" w:rsidP="00225D25">
      <w:pPr>
        <w:rPr>
          <w:rFonts w:eastAsiaTheme="minorEastAsia" w:cs="Times New Roman"/>
          <w:szCs w:val="20"/>
          <w:lang w:eastAsia="zh-CN"/>
        </w:rPr>
      </w:pPr>
      <w:r w:rsidRPr="00225D25">
        <w:rPr>
          <w:rFonts w:eastAsiaTheme="minorEastAsia" w:cs="Times New Roman"/>
          <w:szCs w:val="20"/>
          <w:lang w:eastAsia="zh-CN"/>
        </w:rPr>
        <w:t>The use of the “S&amp;F Monitor</w:t>
      </w:r>
      <w:r>
        <w:rPr>
          <w:rFonts w:eastAsiaTheme="minorEastAsia" w:cs="Times New Roman"/>
          <w:szCs w:val="20"/>
          <w:lang w:eastAsia="zh-CN"/>
        </w:rPr>
        <w:t>ing</w:t>
      </w:r>
      <w:r w:rsidRPr="00225D25">
        <w:rPr>
          <w:rFonts w:eastAsiaTheme="minorEastAsia" w:cs="Times New Roman"/>
          <w:szCs w:val="20"/>
          <w:lang w:eastAsia="zh-CN"/>
        </w:rPr>
        <w:t xml:space="preserve"> List” relies on the assumption that the UE should be able to determine which is the “Satellite</w:t>
      </w:r>
      <w:r>
        <w:rPr>
          <w:rFonts w:eastAsiaTheme="minorEastAsia" w:cs="Times New Roman"/>
          <w:szCs w:val="20"/>
          <w:lang w:eastAsia="zh-CN"/>
        </w:rPr>
        <w:t xml:space="preserve"> ID</w:t>
      </w:r>
      <w:r w:rsidRPr="00225D25">
        <w:rPr>
          <w:rFonts w:eastAsiaTheme="minorEastAsia" w:cs="Times New Roman"/>
          <w:szCs w:val="20"/>
          <w:lang w:eastAsia="zh-CN"/>
        </w:rPr>
        <w:t xml:space="preserve">” of </w:t>
      </w:r>
      <w:r>
        <w:rPr>
          <w:rFonts w:eastAsiaTheme="minorEastAsia" w:cs="Times New Roman"/>
          <w:szCs w:val="20"/>
          <w:lang w:eastAsia="zh-CN"/>
        </w:rPr>
        <w:t xml:space="preserve">an NTN cell. </w:t>
      </w:r>
      <w:r w:rsidRPr="00225D25">
        <w:rPr>
          <w:rFonts w:eastAsiaTheme="minorEastAsia" w:cs="Times New Roman"/>
          <w:szCs w:val="20"/>
          <w:lang w:eastAsia="zh-CN"/>
        </w:rPr>
        <w:t xml:space="preserve"> </w:t>
      </w:r>
    </w:p>
    <w:p w14:paraId="4592C72E" w14:textId="77777777" w:rsidR="00225D25" w:rsidRPr="00225D25" w:rsidRDefault="00225D25" w:rsidP="00225D25">
      <w:pPr>
        <w:rPr>
          <w:rFonts w:eastAsiaTheme="minorEastAsia" w:cs="Times New Roman"/>
          <w:szCs w:val="20"/>
          <w:lang w:eastAsia="zh-CN"/>
        </w:rPr>
      </w:pPr>
      <w:r w:rsidRPr="00225D25">
        <w:rPr>
          <w:rFonts w:eastAsiaTheme="minorEastAsia" w:cs="Times New Roman"/>
          <w:szCs w:val="20"/>
          <w:lang w:eastAsia="zh-CN"/>
        </w:rPr>
        <w:t xml:space="preserve">In this respect, a “satelliteId-r17” identifier was introduced in R17 as part of SIB32 to provide satellite assistance information related to discontinuous coverage of the multiple satellites, but there is not explicit indication of which of those satellite identifiers corresponds to the serving one. On the other hand, in R18, a new identifier “satelliteId-r18” has been introduced into SIB31 as part of the serving satellite reference location, but apparently there is no connection/relation between the values that could be used in “satelliteId-r17” and in “satelliteId-r18” fields for different purposes. SatelliteId-r18 is also used in other SIBs. </w:t>
      </w:r>
    </w:p>
    <w:p w14:paraId="2AF01743" w14:textId="7F032DFA" w:rsidR="00225D25" w:rsidRPr="00225D25" w:rsidRDefault="00225D25" w:rsidP="00225D25">
      <w:pPr>
        <w:rPr>
          <w:rFonts w:eastAsiaTheme="minorEastAsia" w:cs="Times New Roman"/>
          <w:szCs w:val="20"/>
          <w:lang w:eastAsia="zh-CN"/>
        </w:rPr>
      </w:pPr>
      <w:r w:rsidRPr="00225D25">
        <w:rPr>
          <w:rFonts w:eastAsiaTheme="minorEastAsia" w:cs="Times New Roman"/>
          <w:b/>
          <w:bCs/>
          <w:szCs w:val="20"/>
          <w:u w:val="single"/>
          <w:lang w:eastAsia="zh-CN"/>
        </w:rPr>
        <w:t xml:space="preserve">Observation </w:t>
      </w:r>
      <w:r w:rsidR="008B5AC7">
        <w:rPr>
          <w:rFonts w:eastAsiaTheme="minorEastAsia" w:cs="Times New Roman"/>
          <w:b/>
          <w:bCs/>
          <w:szCs w:val="20"/>
          <w:u w:val="single"/>
          <w:lang w:eastAsia="zh-CN"/>
        </w:rPr>
        <w:t>9</w:t>
      </w:r>
      <w:r w:rsidRPr="00225D25">
        <w:rPr>
          <w:rFonts w:eastAsiaTheme="minorEastAsia" w:cs="Times New Roman"/>
          <w:b/>
          <w:bCs/>
          <w:szCs w:val="20"/>
          <w:lang w:eastAsia="zh-CN"/>
        </w:rPr>
        <w:t>:</w:t>
      </w:r>
      <w:r w:rsidRPr="00225D25">
        <w:rPr>
          <w:rFonts w:eastAsiaTheme="minorEastAsia" w:cs="Times New Roman"/>
          <w:szCs w:val="20"/>
          <w:lang w:eastAsia="zh-CN"/>
        </w:rPr>
        <w:t xml:space="preserve"> Current specs include different definitions and uses of satellite identifiers (“satelliteId-r17”, “satelliteId-r18”) in different SIBs (SIB31/32/33/3/5). Relation, if any, between the use of these identifiers is not explicitly stated. How the UE is expected to determine a single/unique satellite identifier for the serving satellite that can be used in the “S&amp;F Monitored List” could be open to different interpretations. </w:t>
      </w:r>
    </w:p>
    <w:p w14:paraId="3CBC5397" w14:textId="70CFA4C9" w:rsidR="00225D25" w:rsidRDefault="00225D25" w:rsidP="00225D25">
      <w:pPr>
        <w:rPr>
          <w:rFonts w:eastAsiaTheme="minorEastAsia" w:cs="Times New Roman"/>
          <w:b/>
          <w:bCs/>
          <w:szCs w:val="20"/>
          <w:lang w:eastAsia="zh-CN"/>
        </w:rPr>
      </w:pPr>
      <w:r w:rsidRPr="00225D25">
        <w:rPr>
          <w:b/>
          <w:bCs/>
          <w:u w:val="single"/>
          <w:lang w:eastAsia="zh-CN"/>
        </w:rPr>
        <w:t xml:space="preserve">Proposal </w:t>
      </w:r>
      <w:r w:rsidR="00977B96">
        <w:rPr>
          <w:b/>
          <w:bCs/>
          <w:u w:val="single"/>
          <w:lang w:eastAsia="zh-CN"/>
        </w:rPr>
        <w:t>4</w:t>
      </w:r>
      <w:r w:rsidRPr="00225D25">
        <w:rPr>
          <w:b/>
          <w:bCs/>
          <w:u w:val="single"/>
          <w:lang w:eastAsia="zh-CN"/>
        </w:rPr>
        <w:t>:</w:t>
      </w:r>
      <w:r w:rsidRPr="00225D25">
        <w:rPr>
          <w:b/>
          <w:bCs/>
          <w:lang w:eastAsia="zh-CN"/>
        </w:rPr>
        <w:t xml:space="preserve"> </w:t>
      </w:r>
      <w:r w:rsidRPr="00225D25">
        <w:rPr>
          <w:rFonts w:eastAsiaTheme="minorEastAsia" w:cs="Times New Roman"/>
          <w:b/>
          <w:bCs/>
          <w:szCs w:val="20"/>
          <w:lang w:eastAsia="zh-CN"/>
        </w:rPr>
        <w:t xml:space="preserve">RAN2 to </w:t>
      </w:r>
      <w:r w:rsidR="00AB33EA">
        <w:rPr>
          <w:rFonts w:eastAsiaTheme="minorEastAsia" w:cs="Times New Roman"/>
          <w:b/>
          <w:bCs/>
          <w:szCs w:val="20"/>
          <w:lang w:eastAsia="zh-CN"/>
        </w:rPr>
        <w:t xml:space="preserve">clarify </w:t>
      </w:r>
      <w:r w:rsidR="00A34B34">
        <w:rPr>
          <w:rFonts w:eastAsiaTheme="minorEastAsia" w:cs="Times New Roman"/>
          <w:b/>
          <w:bCs/>
          <w:szCs w:val="20"/>
          <w:lang w:eastAsia="zh-CN"/>
        </w:rPr>
        <w:t>in the specs that the values used in “</w:t>
      </w:r>
      <w:r w:rsidR="00A34B34" w:rsidRPr="00A34B34">
        <w:rPr>
          <w:rFonts w:eastAsiaTheme="minorEastAsia" w:cs="Times New Roman"/>
          <w:b/>
          <w:bCs/>
          <w:szCs w:val="20"/>
          <w:lang w:eastAsia="zh-CN"/>
        </w:rPr>
        <w:t>satelliteId-r17</w:t>
      </w:r>
      <w:r w:rsidR="00A34B34">
        <w:rPr>
          <w:rFonts w:eastAsiaTheme="minorEastAsia" w:cs="Times New Roman"/>
          <w:b/>
          <w:bCs/>
          <w:szCs w:val="20"/>
          <w:lang w:eastAsia="zh-CN"/>
        </w:rPr>
        <w:t xml:space="preserve">” </w:t>
      </w:r>
      <w:r w:rsidR="00AB33EA">
        <w:rPr>
          <w:rFonts w:eastAsiaTheme="minorEastAsia" w:cs="Times New Roman"/>
          <w:b/>
          <w:bCs/>
          <w:szCs w:val="20"/>
          <w:lang w:eastAsia="zh-CN"/>
        </w:rPr>
        <w:t>within SIB32 are expected to correspond to the values used</w:t>
      </w:r>
      <w:r w:rsidR="00A34B34" w:rsidRPr="00A34B34">
        <w:rPr>
          <w:rFonts w:eastAsiaTheme="minorEastAsia" w:cs="Times New Roman"/>
          <w:b/>
          <w:bCs/>
          <w:szCs w:val="20"/>
          <w:lang w:eastAsia="zh-CN"/>
        </w:rPr>
        <w:t xml:space="preserve"> </w:t>
      </w:r>
      <w:r w:rsidR="00AB33EA">
        <w:rPr>
          <w:rFonts w:eastAsiaTheme="minorEastAsia" w:cs="Times New Roman"/>
          <w:b/>
          <w:bCs/>
          <w:szCs w:val="20"/>
          <w:lang w:eastAsia="zh-CN"/>
        </w:rPr>
        <w:t xml:space="preserve">in </w:t>
      </w:r>
      <w:r w:rsidR="00A34B34">
        <w:rPr>
          <w:rFonts w:eastAsiaTheme="minorEastAsia" w:cs="Times New Roman"/>
          <w:b/>
          <w:bCs/>
          <w:szCs w:val="20"/>
          <w:lang w:eastAsia="zh-CN"/>
        </w:rPr>
        <w:t>“</w:t>
      </w:r>
      <w:r w:rsidR="00A34B34" w:rsidRPr="00A34B34">
        <w:rPr>
          <w:rFonts w:eastAsiaTheme="minorEastAsia" w:cs="Times New Roman"/>
          <w:b/>
          <w:bCs/>
          <w:szCs w:val="20"/>
          <w:lang w:eastAsia="zh-CN"/>
        </w:rPr>
        <w:t>satelliteId-r18</w:t>
      </w:r>
      <w:r w:rsidR="00A34B34">
        <w:rPr>
          <w:rFonts w:eastAsiaTheme="minorEastAsia" w:cs="Times New Roman"/>
          <w:b/>
          <w:bCs/>
          <w:szCs w:val="20"/>
          <w:lang w:eastAsia="zh-CN"/>
        </w:rPr>
        <w:t xml:space="preserve">” </w:t>
      </w:r>
      <w:r w:rsidR="00AB33EA">
        <w:rPr>
          <w:rFonts w:eastAsiaTheme="minorEastAsia" w:cs="Times New Roman"/>
          <w:b/>
          <w:bCs/>
          <w:szCs w:val="20"/>
          <w:lang w:eastAsia="zh-CN"/>
        </w:rPr>
        <w:t>in other SIBs</w:t>
      </w:r>
      <w:r w:rsidR="00A34B34">
        <w:rPr>
          <w:rFonts w:eastAsiaTheme="minorEastAsia" w:cs="Times New Roman"/>
          <w:b/>
          <w:bCs/>
          <w:szCs w:val="20"/>
          <w:lang w:eastAsia="zh-CN"/>
        </w:rPr>
        <w:t xml:space="preserve"> (</w:t>
      </w:r>
      <w:proofErr w:type="gramStart"/>
      <w:r w:rsidR="00A34B34">
        <w:rPr>
          <w:rFonts w:eastAsiaTheme="minorEastAsia" w:cs="Times New Roman"/>
          <w:b/>
          <w:bCs/>
          <w:szCs w:val="20"/>
          <w:lang w:eastAsia="zh-CN"/>
        </w:rPr>
        <w:t>e.g.</w:t>
      </w:r>
      <w:proofErr w:type="gramEnd"/>
      <w:r w:rsidR="00A34B34">
        <w:rPr>
          <w:rFonts w:eastAsiaTheme="minorEastAsia" w:cs="Times New Roman"/>
          <w:b/>
          <w:bCs/>
          <w:szCs w:val="20"/>
          <w:lang w:eastAsia="zh-CN"/>
        </w:rPr>
        <w:t xml:space="preserve"> the value used to identify the serving satellite </w:t>
      </w:r>
      <w:r w:rsidR="00AB33EA">
        <w:rPr>
          <w:rFonts w:eastAsiaTheme="minorEastAsia" w:cs="Times New Roman"/>
          <w:b/>
          <w:bCs/>
          <w:szCs w:val="20"/>
          <w:lang w:eastAsia="zh-CN"/>
        </w:rPr>
        <w:t xml:space="preserve">in </w:t>
      </w:r>
      <w:r w:rsidR="00A34B34">
        <w:rPr>
          <w:rFonts w:eastAsiaTheme="minorEastAsia" w:cs="Times New Roman"/>
          <w:b/>
          <w:bCs/>
          <w:szCs w:val="20"/>
          <w:lang w:eastAsia="zh-CN"/>
        </w:rPr>
        <w:t xml:space="preserve">SIB32 </w:t>
      </w:r>
      <w:r w:rsidR="00AB33EA">
        <w:rPr>
          <w:rFonts w:eastAsiaTheme="minorEastAsia" w:cs="Times New Roman"/>
          <w:b/>
          <w:bCs/>
          <w:szCs w:val="20"/>
          <w:lang w:eastAsia="zh-CN"/>
        </w:rPr>
        <w:t>and SIB31 should be the same) and which is the correspondence between the “</w:t>
      </w:r>
      <w:proofErr w:type="spellStart"/>
      <w:r w:rsidR="00AB33EA">
        <w:rPr>
          <w:rFonts w:eastAsiaTheme="minorEastAsia" w:cs="Times New Roman"/>
          <w:b/>
          <w:bCs/>
          <w:szCs w:val="20"/>
          <w:lang w:eastAsia="zh-CN"/>
        </w:rPr>
        <w:t>satelliteId</w:t>
      </w:r>
      <w:proofErr w:type="spellEnd"/>
      <w:r w:rsidR="00AB33EA">
        <w:rPr>
          <w:rFonts w:eastAsiaTheme="minorEastAsia" w:cs="Times New Roman"/>
          <w:b/>
          <w:bCs/>
          <w:szCs w:val="20"/>
          <w:lang w:eastAsia="zh-CN"/>
        </w:rPr>
        <w:t>” IE and “S&amp;F Monitoring List”</w:t>
      </w:r>
      <w:r w:rsidRPr="00225D25">
        <w:rPr>
          <w:rFonts w:eastAsiaTheme="minorEastAsia" w:cs="Times New Roman"/>
          <w:b/>
          <w:bCs/>
          <w:szCs w:val="20"/>
          <w:lang w:eastAsia="zh-CN"/>
        </w:rPr>
        <w:t>.</w:t>
      </w:r>
    </w:p>
    <w:p w14:paraId="47099788" w14:textId="77777777" w:rsidR="00225D25" w:rsidRDefault="00225D25" w:rsidP="00046016">
      <w:pPr>
        <w:rPr>
          <w:rFonts w:ascii="Arial" w:eastAsiaTheme="minorEastAsia" w:hAnsi="Arial" w:cs="Arial"/>
          <w:szCs w:val="20"/>
          <w:lang w:eastAsia="zh-CN"/>
        </w:rPr>
      </w:pPr>
    </w:p>
    <w:p w14:paraId="75393A91" w14:textId="03BAE93C" w:rsidR="00E17614" w:rsidRPr="0032570A" w:rsidRDefault="00E17614" w:rsidP="002B5EC3">
      <w:pPr>
        <w:pStyle w:val="Heading1"/>
      </w:pPr>
      <w:r w:rsidRPr="00026E72">
        <w:t>Conclusion</w:t>
      </w:r>
    </w:p>
    <w:p w14:paraId="43753BA4" w14:textId="5686FEFF" w:rsidR="006E758E" w:rsidRDefault="006E758E" w:rsidP="009F24F0">
      <w:pPr>
        <w:spacing w:line="276" w:lineRule="auto"/>
        <w:rPr>
          <w:rFonts w:ascii="Arial" w:eastAsiaTheme="minorEastAsia" w:hAnsi="Arial" w:cs="Arial"/>
          <w:b/>
          <w:lang w:eastAsia="zh-CN"/>
        </w:rPr>
      </w:pPr>
      <w:bookmarkStart w:id="4" w:name="_Ref6663992"/>
    </w:p>
    <w:p w14:paraId="13F164B7" w14:textId="6BA799B4" w:rsidR="008B5AC7" w:rsidRPr="008B5AC7" w:rsidRDefault="008B5AC7" w:rsidP="009F24F0">
      <w:pPr>
        <w:spacing w:line="276" w:lineRule="auto"/>
        <w:rPr>
          <w:rFonts w:ascii="Arial" w:eastAsiaTheme="minorEastAsia" w:hAnsi="Arial" w:cs="Arial"/>
          <w:bCs/>
          <w:i/>
          <w:iCs/>
          <w:lang w:eastAsia="zh-CN"/>
        </w:rPr>
      </w:pPr>
      <w:r>
        <w:rPr>
          <w:rFonts w:ascii="Arial" w:eastAsiaTheme="minorEastAsia" w:hAnsi="Arial" w:cs="Arial"/>
          <w:bCs/>
          <w:i/>
          <w:iCs/>
          <w:lang w:eastAsia="zh-CN"/>
        </w:rPr>
        <w:t xml:space="preserve">A) </w:t>
      </w:r>
      <w:r w:rsidRPr="008B5AC7">
        <w:rPr>
          <w:rFonts w:ascii="Arial" w:eastAsiaTheme="minorEastAsia" w:hAnsi="Arial" w:cs="Arial"/>
          <w:bCs/>
          <w:i/>
          <w:iCs/>
          <w:lang w:eastAsia="zh-CN"/>
        </w:rPr>
        <w:t>Clarifications on the intended of the “S&amp;F Monitoring List” and “S&amp;F Wait Timer” in a deployment based on the split-MME architecture</w:t>
      </w:r>
    </w:p>
    <w:p w14:paraId="3719B407" w14:textId="77777777" w:rsidR="00225D25" w:rsidRPr="00225D25" w:rsidRDefault="00225D25" w:rsidP="00225D25">
      <w:pPr>
        <w:spacing w:line="240" w:lineRule="auto"/>
      </w:pPr>
      <w:r w:rsidRPr="004A5107">
        <w:rPr>
          <w:b/>
          <w:bCs/>
          <w:u w:val="single"/>
          <w:lang w:eastAsia="zh-CN"/>
        </w:rPr>
        <w:t>Observation 1</w:t>
      </w:r>
      <w:r w:rsidRPr="004A5107">
        <w:rPr>
          <w:b/>
          <w:bCs/>
          <w:lang w:eastAsia="zh-CN"/>
        </w:rPr>
        <w:t>:</w:t>
      </w:r>
      <w:r w:rsidRPr="004A5107">
        <w:rPr>
          <w:rFonts w:ascii="Arial" w:hAnsi="Arial" w:cs="Arial"/>
          <w:b/>
          <w:bCs/>
          <w:lang w:eastAsia="zh-CN"/>
        </w:rPr>
        <w:t xml:space="preserve"> </w:t>
      </w:r>
      <w:r w:rsidRPr="00225D25">
        <w:t>S&amp;F Satellite operation involving multiple satellites of the same PLMN is considered to be the general case, while the use of a single serving satellite per UE it’s just a particular case.</w:t>
      </w:r>
    </w:p>
    <w:p w14:paraId="359372A7" w14:textId="77777777" w:rsidR="00225D25" w:rsidRPr="004A5107" w:rsidRDefault="00225D25" w:rsidP="00225D25">
      <w:pPr>
        <w:spacing w:line="240" w:lineRule="auto"/>
        <w:rPr>
          <w:b/>
          <w:bCs/>
          <w:u w:val="single"/>
          <w:lang w:eastAsia="zh-CN"/>
        </w:rPr>
      </w:pPr>
      <w:r w:rsidRPr="004A5107">
        <w:rPr>
          <w:b/>
          <w:bCs/>
          <w:u w:val="single"/>
          <w:lang w:eastAsia="zh-CN"/>
        </w:rPr>
        <w:t>Observation 2:</w:t>
      </w:r>
      <w:r>
        <w:rPr>
          <w:b/>
          <w:bCs/>
          <w:lang w:eastAsia="zh-CN"/>
        </w:rPr>
        <w:t xml:space="preserve"> </w:t>
      </w:r>
      <w:r w:rsidRPr="00225D25">
        <w:rPr>
          <w:lang w:eastAsia="zh-CN"/>
        </w:rPr>
        <w:t>For split-MME architecture, involving multiple satellites means that the NW needs to cope with UE context synchronization between the multiple MME-onboard(s) and the associated MME-ground so that the change of serving MME-onboard across subsequent passes remains unnoticed to the UE. How UE context synchronization is performed has been left out of 3GPP specs.</w:t>
      </w:r>
      <w:r>
        <w:rPr>
          <w:b/>
          <w:bCs/>
          <w:lang w:eastAsia="zh-CN"/>
        </w:rPr>
        <w:t xml:space="preserve"> </w:t>
      </w:r>
    </w:p>
    <w:p w14:paraId="6C944FBF" w14:textId="340F59FC" w:rsidR="00225D25" w:rsidRDefault="00225D25" w:rsidP="00225D25">
      <w:pPr>
        <w:spacing w:line="240" w:lineRule="auto"/>
        <w:rPr>
          <w:b/>
          <w:bCs/>
          <w:lang w:eastAsia="zh-CN"/>
        </w:rPr>
      </w:pPr>
      <w:r w:rsidRPr="004A5107">
        <w:rPr>
          <w:b/>
          <w:bCs/>
          <w:u w:val="single"/>
          <w:lang w:eastAsia="zh-CN"/>
        </w:rPr>
        <w:t xml:space="preserve">Observation </w:t>
      </w:r>
      <w:r>
        <w:rPr>
          <w:b/>
          <w:bCs/>
          <w:u w:val="single"/>
          <w:lang w:eastAsia="zh-CN"/>
        </w:rPr>
        <w:t>3</w:t>
      </w:r>
      <w:r w:rsidRPr="004A5107">
        <w:rPr>
          <w:b/>
          <w:bCs/>
          <w:lang w:eastAsia="zh-CN"/>
        </w:rPr>
        <w:t>:</w:t>
      </w:r>
      <w:r>
        <w:rPr>
          <w:b/>
          <w:bCs/>
          <w:lang w:eastAsia="zh-CN"/>
        </w:rPr>
        <w:t xml:space="preserve"> </w:t>
      </w:r>
      <w:r w:rsidRPr="00225D25">
        <w:rPr>
          <w:lang w:eastAsia="zh-CN"/>
        </w:rPr>
        <w:t xml:space="preserve">In the split MME-architecture, involving multiple satellites does not necessarily mean that a UE is going to be served by all the satellites of the PLMN. Indeed, as indicated in TS 23.401 V19-2.0 Annex </w:t>
      </w:r>
      <w:r w:rsidR="00B01631">
        <w:rPr>
          <w:lang w:eastAsia="zh-CN"/>
        </w:rPr>
        <w:t>O</w:t>
      </w:r>
      <w:r w:rsidRPr="00225D25">
        <w:rPr>
          <w:lang w:eastAsia="zh-CN"/>
        </w:rPr>
        <w:t>.2: “</w:t>
      </w:r>
      <w:r w:rsidRPr="00225D25">
        <w:rPr>
          <w:i/>
          <w:iCs/>
          <w:lang w:eastAsia="zh-CN"/>
        </w:rPr>
        <w:t xml:space="preserve">Based on implementation, the </w:t>
      </w:r>
      <w:r w:rsidRPr="00225D25">
        <w:rPr>
          <w:i/>
          <w:iCs/>
          <w:u w:val="single"/>
          <w:lang w:eastAsia="zh-CN"/>
        </w:rPr>
        <w:t>UE context can be uploaded</w:t>
      </w:r>
      <w:r w:rsidRPr="00225D25">
        <w:rPr>
          <w:i/>
          <w:iCs/>
          <w:lang w:eastAsia="zh-CN"/>
        </w:rPr>
        <w:t xml:space="preserve"> </w:t>
      </w:r>
      <w:r w:rsidRPr="00225D25">
        <w:rPr>
          <w:i/>
          <w:iCs/>
          <w:u w:val="single"/>
          <w:lang w:eastAsia="zh-CN"/>
        </w:rPr>
        <w:t>on a subset of MME-onboard(s)</w:t>
      </w:r>
      <w:r w:rsidRPr="00225D25">
        <w:rPr>
          <w:i/>
          <w:iCs/>
          <w:lang w:eastAsia="zh-CN"/>
        </w:rPr>
        <w:t xml:space="preserve"> or all MME-onboard(s) associated with MME-ground</w:t>
      </w:r>
      <w:r w:rsidRPr="00225D25">
        <w:rPr>
          <w:lang w:eastAsia="zh-CN"/>
        </w:rPr>
        <w:t>.” and “</w:t>
      </w:r>
      <w:r w:rsidRPr="00225D25">
        <w:rPr>
          <w:i/>
          <w:iCs/>
          <w:u w:val="single"/>
          <w:lang w:eastAsia="zh-CN"/>
        </w:rPr>
        <w:t>An MME-onboard is associated with a Satellite ID identifier</w:t>
      </w:r>
      <w:r w:rsidRPr="00225D25">
        <w:rPr>
          <w:lang w:eastAsia="zh-CN"/>
        </w:rPr>
        <w:t>.”</w:t>
      </w:r>
    </w:p>
    <w:p w14:paraId="52209089" w14:textId="77777777" w:rsidR="00225D25" w:rsidRDefault="00225D25" w:rsidP="00225D25">
      <w:pPr>
        <w:spacing w:line="240" w:lineRule="auto"/>
        <w:rPr>
          <w:b/>
          <w:bCs/>
          <w:lang w:eastAsia="zh-CN"/>
        </w:rPr>
      </w:pPr>
      <w:r w:rsidRPr="004A5107">
        <w:rPr>
          <w:b/>
          <w:bCs/>
          <w:u w:val="single"/>
          <w:lang w:eastAsia="zh-CN"/>
        </w:rPr>
        <w:lastRenderedPageBreak/>
        <w:t xml:space="preserve">Observation </w:t>
      </w:r>
      <w:r>
        <w:rPr>
          <w:b/>
          <w:bCs/>
          <w:u w:val="single"/>
          <w:lang w:eastAsia="zh-CN"/>
        </w:rPr>
        <w:t>4</w:t>
      </w:r>
      <w:r w:rsidRPr="004A5107">
        <w:rPr>
          <w:b/>
          <w:bCs/>
          <w:u w:val="single"/>
          <w:lang w:eastAsia="zh-CN"/>
        </w:rPr>
        <w:t>:</w:t>
      </w:r>
      <w:r w:rsidRPr="004A5107">
        <w:rPr>
          <w:b/>
          <w:bCs/>
          <w:lang w:eastAsia="zh-CN"/>
        </w:rPr>
        <w:t xml:space="preserve"> </w:t>
      </w:r>
      <w:r w:rsidRPr="00225D25">
        <w:rPr>
          <w:lang w:eastAsia="zh-CN"/>
        </w:rPr>
        <w:t>For split-MME architecture, the “S&amp;F Wait Timer” and “S&amp;F Monitoring List” are two fundamental tools to cope with the issue of UE context synchronization on the NW side.  In particular, “S&amp;F Wait Timer” and “S&amp;F Monitoring List” allow the NW to prevent a UE to access a satellite operating in S&amp;F mode if no UE context is available in that satellite or the UE context is not yet synchronized.</w:t>
      </w:r>
      <w:r>
        <w:rPr>
          <w:b/>
          <w:bCs/>
          <w:lang w:eastAsia="zh-CN"/>
        </w:rPr>
        <w:t xml:space="preserve"> </w:t>
      </w:r>
    </w:p>
    <w:p w14:paraId="698D2AD3" w14:textId="77777777" w:rsidR="008B5AC7" w:rsidRDefault="008B5AC7" w:rsidP="00225D25">
      <w:pPr>
        <w:rPr>
          <w:b/>
          <w:bCs/>
          <w:u w:val="single"/>
          <w:lang w:eastAsia="zh-CN"/>
        </w:rPr>
      </w:pPr>
    </w:p>
    <w:p w14:paraId="5A0B752F" w14:textId="56B57350" w:rsidR="008B5AC7" w:rsidRPr="008B5AC7" w:rsidRDefault="008B5AC7" w:rsidP="008B5AC7">
      <w:pPr>
        <w:spacing w:line="276" w:lineRule="auto"/>
        <w:rPr>
          <w:rFonts w:ascii="Arial" w:eastAsiaTheme="minorEastAsia" w:hAnsi="Arial" w:cs="Arial"/>
          <w:bCs/>
          <w:i/>
          <w:iCs/>
          <w:lang w:eastAsia="zh-CN"/>
        </w:rPr>
      </w:pPr>
      <w:r>
        <w:rPr>
          <w:rFonts w:ascii="Arial" w:eastAsiaTheme="minorEastAsia" w:hAnsi="Arial" w:cs="Arial"/>
          <w:bCs/>
          <w:i/>
          <w:iCs/>
          <w:lang w:eastAsia="zh-CN"/>
        </w:rPr>
        <w:t xml:space="preserve">B) </w:t>
      </w:r>
      <w:r w:rsidRPr="008B5AC7">
        <w:rPr>
          <w:rFonts w:ascii="Arial" w:eastAsiaTheme="minorEastAsia" w:hAnsi="Arial" w:cs="Arial"/>
          <w:bCs/>
          <w:i/>
          <w:iCs/>
          <w:lang w:eastAsia="zh-CN"/>
        </w:rPr>
        <w:t>Cell (re)selection enhancements</w:t>
      </w:r>
    </w:p>
    <w:p w14:paraId="2F9B32A2" w14:textId="77777777" w:rsidR="008B5AC7" w:rsidRPr="00404814" w:rsidRDefault="008B5AC7" w:rsidP="008B5AC7">
      <w:pPr>
        <w:rPr>
          <w:rFonts w:eastAsiaTheme="minorEastAsia" w:cs="Times New Roman"/>
          <w:szCs w:val="20"/>
          <w:lang w:eastAsia="zh-CN"/>
        </w:rPr>
      </w:pPr>
      <w:r w:rsidRPr="00241114">
        <w:rPr>
          <w:b/>
          <w:bCs/>
          <w:u w:val="single"/>
          <w:lang w:eastAsia="zh-CN"/>
        </w:rPr>
        <w:t xml:space="preserve">Observation </w:t>
      </w:r>
      <w:r>
        <w:rPr>
          <w:b/>
          <w:bCs/>
          <w:u w:val="single"/>
          <w:lang w:eastAsia="zh-CN"/>
        </w:rPr>
        <w:t>5</w:t>
      </w:r>
      <w:r w:rsidRPr="00241114">
        <w:rPr>
          <w:b/>
          <w:bCs/>
          <w:u w:val="single"/>
          <w:lang w:eastAsia="zh-CN"/>
        </w:rPr>
        <w:t>:</w:t>
      </w:r>
      <w:r w:rsidRPr="00241114">
        <w:rPr>
          <w:b/>
          <w:bCs/>
          <w:lang w:eastAsia="zh-CN"/>
        </w:rPr>
        <w:t xml:space="preserve"> </w:t>
      </w:r>
      <w:r w:rsidRPr="00404814">
        <w:rPr>
          <w:rFonts w:eastAsiaTheme="minorEastAsia" w:cs="Times New Roman"/>
          <w:szCs w:val="20"/>
          <w:lang w:eastAsia="zh-CN"/>
        </w:rPr>
        <w:t xml:space="preserve">If a UE has received a “S&amp;F Wait Timer” and/or a “S&amp;F Monitoring List” from </w:t>
      </w:r>
      <w:proofErr w:type="gramStart"/>
      <w:r w:rsidRPr="00404814">
        <w:rPr>
          <w:rFonts w:eastAsiaTheme="minorEastAsia" w:cs="Times New Roman"/>
          <w:szCs w:val="20"/>
          <w:lang w:eastAsia="zh-CN"/>
        </w:rPr>
        <w:t>a</w:t>
      </w:r>
      <w:proofErr w:type="gramEnd"/>
      <w:r w:rsidRPr="00404814">
        <w:rPr>
          <w:rFonts w:eastAsiaTheme="minorEastAsia" w:cs="Times New Roman"/>
          <w:szCs w:val="20"/>
          <w:lang w:eastAsia="zh-CN"/>
        </w:rPr>
        <w:t xml:space="preserve"> MME operating in S&amp;F mode, the UE is not expected to perform a NAS procedure:</w:t>
      </w:r>
    </w:p>
    <w:p w14:paraId="6FF22BBE" w14:textId="77777777" w:rsidR="008B5AC7" w:rsidRPr="00404814" w:rsidRDefault="008B5AC7" w:rsidP="008B5AC7">
      <w:pPr>
        <w:pStyle w:val="ListParagraph"/>
        <w:numPr>
          <w:ilvl w:val="0"/>
          <w:numId w:val="24"/>
        </w:numPr>
        <w:rPr>
          <w:rFonts w:eastAsiaTheme="minorEastAsia"/>
          <w:sz w:val="22"/>
          <w:szCs w:val="22"/>
          <w:lang w:eastAsia="zh-CN"/>
        </w:rPr>
      </w:pPr>
      <w:r w:rsidRPr="00404814">
        <w:rPr>
          <w:rFonts w:eastAsiaTheme="minorEastAsia"/>
          <w:sz w:val="22"/>
          <w:szCs w:val="22"/>
          <w:u w:val="single"/>
          <w:lang w:eastAsia="zh-CN"/>
        </w:rPr>
        <w:t>Condition A</w:t>
      </w:r>
      <w:r w:rsidRPr="00404814">
        <w:rPr>
          <w:rFonts w:eastAsiaTheme="minorEastAsia"/>
          <w:sz w:val="22"/>
          <w:szCs w:val="22"/>
          <w:lang w:eastAsia="zh-CN"/>
        </w:rPr>
        <w:t xml:space="preserve">: In any satellite operating in S&amp;F mode of the same PLMN, as long as the S&amp;F Wait Timer is running.   </w:t>
      </w:r>
    </w:p>
    <w:p w14:paraId="38850F63" w14:textId="77777777" w:rsidR="008B5AC7" w:rsidRPr="00404814" w:rsidRDefault="008B5AC7" w:rsidP="008B5AC7">
      <w:pPr>
        <w:pStyle w:val="ListParagraph"/>
        <w:numPr>
          <w:ilvl w:val="0"/>
          <w:numId w:val="24"/>
        </w:numPr>
        <w:rPr>
          <w:rFonts w:eastAsiaTheme="minorEastAsia"/>
          <w:sz w:val="22"/>
          <w:szCs w:val="22"/>
          <w:lang w:eastAsia="zh-CN"/>
        </w:rPr>
      </w:pPr>
      <w:r w:rsidRPr="00404814">
        <w:rPr>
          <w:rFonts w:eastAsiaTheme="minorEastAsia"/>
          <w:sz w:val="22"/>
          <w:szCs w:val="22"/>
          <w:u w:val="single"/>
          <w:lang w:eastAsia="zh-CN"/>
        </w:rPr>
        <w:t>Condition B</w:t>
      </w:r>
      <w:r w:rsidRPr="00404814">
        <w:rPr>
          <w:rFonts w:eastAsiaTheme="minorEastAsia"/>
          <w:sz w:val="22"/>
          <w:szCs w:val="22"/>
          <w:lang w:eastAsia="zh-CN"/>
        </w:rPr>
        <w:t xml:space="preserve">: In a satellite operating in S&amp;F mode of the same PLMN which is not included in the S&amp;F Monitoring List. </w:t>
      </w:r>
    </w:p>
    <w:p w14:paraId="287F1D7E" w14:textId="77777777" w:rsidR="008B5AC7" w:rsidRDefault="008B5AC7" w:rsidP="00225D25">
      <w:pPr>
        <w:rPr>
          <w:b/>
          <w:bCs/>
          <w:u w:val="single"/>
          <w:lang w:eastAsia="zh-CN"/>
        </w:rPr>
      </w:pPr>
    </w:p>
    <w:p w14:paraId="1395E154" w14:textId="1F129F89" w:rsidR="00225D25" w:rsidRDefault="00225D25" w:rsidP="00225D25">
      <w:pPr>
        <w:rPr>
          <w:rFonts w:eastAsiaTheme="minorEastAsia" w:cs="Times New Roman"/>
          <w:b/>
          <w:bCs/>
          <w:szCs w:val="20"/>
          <w:lang w:eastAsia="zh-CN"/>
        </w:rPr>
      </w:pPr>
      <w:r w:rsidRPr="00225D25">
        <w:rPr>
          <w:b/>
          <w:bCs/>
          <w:u w:val="single"/>
          <w:lang w:eastAsia="zh-CN"/>
        </w:rPr>
        <w:t>Proposal 1:</w:t>
      </w:r>
      <w:r w:rsidRPr="00225D25">
        <w:rPr>
          <w:b/>
          <w:bCs/>
          <w:lang w:eastAsia="zh-CN"/>
        </w:rPr>
        <w:t xml:space="preserve"> </w:t>
      </w:r>
      <w:r w:rsidRPr="00225D25">
        <w:rPr>
          <w:rFonts w:eastAsiaTheme="minorEastAsia" w:cs="Times New Roman"/>
          <w:b/>
          <w:bCs/>
          <w:szCs w:val="20"/>
          <w:lang w:eastAsia="zh-CN"/>
        </w:rPr>
        <w:t xml:space="preserve">Enhance the definition of suitable cell </w:t>
      </w:r>
      <w:r w:rsidR="004B558E">
        <w:rPr>
          <w:rFonts w:eastAsiaTheme="minorEastAsia" w:cs="Times New Roman"/>
          <w:b/>
          <w:bCs/>
          <w:szCs w:val="20"/>
          <w:lang w:eastAsia="zh-CN"/>
        </w:rPr>
        <w:t xml:space="preserve">in </w:t>
      </w:r>
      <w:r w:rsidR="004B558E" w:rsidRPr="004B558E">
        <w:rPr>
          <w:rFonts w:eastAsiaTheme="minorEastAsia" w:cs="Times New Roman"/>
          <w:b/>
          <w:bCs/>
          <w:szCs w:val="20"/>
          <w:lang w:eastAsia="zh-CN"/>
        </w:rPr>
        <w:t>36.304</w:t>
      </w:r>
      <w:r w:rsidR="004B558E">
        <w:rPr>
          <w:rFonts w:eastAsiaTheme="minorEastAsia" w:cs="Times New Roman"/>
          <w:b/>
          <w:bCs/>
          <w:szCs w:val="20"/>
          <w:lang w:eastAsia="zh-CN"/>
        </w:rPr>
        <w:t xml:space="preserve"> </w:t>
      </w:r>
      <w:r w:rsidRPr="00225D25">
        <w:rPr>
          <w:rFonts w:eastAsiaTheme="minorEastAsia" w:cs="Times New Roman"/>
          <w:b/>
          <w:bCs/>
          <w:szCs w:val="20"/>
          <w:lang w:eastAsia="zh-CN"/>
        </w:rPr>
        <w:t>so that a UE may consider a detected cell as unsuitable and not treating it as a candidate for reselection, if the detected cell is handled by a satellite operating in S&amp;F mode for which conditions (A) and/or (B) are met.</w:t>
      </w:r>
    </w:p>
    <w:p w14:paraId="1529F7E6" w14:textId="1E033645" w:rsidR="00225D25" w:rsidRDefault="00225D25" w:rsidP="00225D25">
      <w:pPr>
        <w:spacing w:line="240" w:lineRule="auto"/>
        <w:rPr>
          <w:rFonts w:cs="Times New Roman"/>
          <w:b/>
          <w:bCs/>
          <w:u w:val="single"/>
          <w:lang w:eastAsia="zh-CN"/>
        </w:rPr>
      </w:pPr>
    </w:p>
    <w:p w14:paraId="1B310233" w14:textId="143F1BFE" w:rsidR="008B5AC7" w:rsidRPr="008B5AC7" w:rsidRDefault="008B5AC7" w:rsidP="008B5AC7">
      <w:pPr>
        <w:spacing w:line="276" w:lineRule="auto"/>
        <w:rPr>
          <w:rFonts w:ascii="Arial" w:eastAsiaTheme="minorEastAsia" w:hAnsi="Arial" w:cs="Arial"/>
          <w:bCs/>
          <w:i/>
          <w:iCs/>
          <w:lang w:eastAsia="zh-CN"/>
        </w:rPr>
      </w:pPr>
      <w:r>
        <w:rPr>
          <w:rFonts w:ascii="Arial" w:eastAsiaTheme="minorEastAsia" w:hAnsi="Arial" w:cs="Arial"/>
          <w:bCs/>
          <w:i/>
          <w:iCs/>
          <w:lang w:eastAsia="zh-CN"/>
        </w:rPr>
        <w:t xml:space="preserve">C) Relaxation of idle mode tasks </w:t>
      </w:r>
    </w:p>
    <w:p w14:paraId="1B9DDED5" w14:textId="1F54D988" w:rsidR="00225D25" w:rsidRPr="00225D25" w:rsidRDefault="00225D25" w:rsidP="00225D25">
      <w:pPr>
        <w:spacing w:line="240" w:lineRule="auto"/>
        <w:rPr>
          <w:rFonts w:eastAsiaTheme="minorEastAsia" w:cs="Times New Roman"/>
          <w:szCs w:val="20"/>
          <w:lang w:eastAsia="zh-CN"/>
        </w:rPr>
      </w:pPr>
      <w:r w:rsidRPr="00225D25">
        <w:rPr>
          <w:rFonts w:cs="Times New Roman"/>
          <w:b/>
          <w:bCs/>
          <w:u w:val="single"/>
          <w:lang w:eastAsia="zh-CN"/>
        </w:rPr>
        <w:t xml:space="preserve">Observation </w:t>
      </w:r>
      <w:r>
        <w:rPr>
          <w:rFonts w:cs="Times New Roman"/>
          <w:b/>
          <w:bCs/>
          <w:u w:val="single"/>
          <w:lang w:eastAsia="zh-CN"/>
        </w:rPr>
        <w:t>5</w:t>
      </w:r>
      <w:r w:rsidRPr="00225D25">
        <w:rPr>
          <w:rFonts w:cs="Times New Roman"/>
          <w:b/>
          <w:bCs/>
          <w:u w:val="single"/>
          <w:lang w:eastAsia="zh-CN"/>
        </w:rPr>
        <w:t>:</w:t>
      </w:r>
      <w:r w:rsidRPr="00225D25">
        <w:rPr>
          <w:rFonts w:cs="Times New Roman"/>
          <w:b/>
          <w:bCs/>
          <w:lang w:eastAsia="zh-CN"/>
        </w:rPr>
        <w:t xml:space="preserve"> </w:t>
      </w:r>
      <w:r w:rsidRPr="00225D25">
        <w:rPr>
          <w:rFonts w:eastAsiaTheme="minorEastAsia" w:cs="Times New Roman"/>
          <w:szCs w:val="20"/>
          <w:lang w:eastAsia="zh-CN"/>
        </w:rPr>
        <w:t xml:space="preserve">A UE that has received a “S&amp;F Wait Timer” and/or a “S&amp;F Monitoring List” from a satellite operating in S&amp;F mode is not prevented from searching </w:t>
      </w:r>
      <w:r>
        <w:rPr>
          <w:rFonts w:eastAsiaTheme="minorEastAsia" w:cs="Times New Roman"/>
          <w:szCs w:val="20"/>
          <w:lang w:eastAsia="zh-CN"/>
        </w:rPr>
        <w:t xml:space="preserve">other suitable </w:t>
      </w:r>
      <w:r w:rsidRPr="00225D25">
        <w:rPr>
          <w:rFonts w:eastAsiaTheme="minorEastAsia" w:cs="Times New Roman"/>
          <w:szCs w:val="20"/>
          <w:lang w:eastAsia="zh-CN"/>
        </w:rPr>
        <w:t>cells and</w:t>
      </w:r>
      <w:r>
        <w:rPr>
          <w:rFonts w:eastAsiaTheme="minorEastAsia" w:cs="Times New Roman"/>
          <w:szCs w:val="20"/>
          <w:lang w:eastAsia="zh-CN"/>
        </w:rPr>
        <w:t>, if found,</w:t>
      </w:r>
      <w:r w:rsidRPr="00225D25">
        <w:rPr>
          <w:rFonts w:eastAsiaTheme="minorEastAsia" w:cs="Times New Roman"/>
          <w:szCs w:val="20"/>
          <w:lang w:eastAsia="zh-CN"/>
        </w:rPr>
        <w:t xml:space="preserve"> accessing them whenever conditions (A) and/or (B) are respected.    </w:t>
      </w:r>
    </w:p>
    <w:p w14:paraId="127A3FFD" w14:textId="77777777" w:rsidR="00225D25" w:rsidRDefault="00225D25" w:rsidP="00225D25">
      <w:pPr>
        <w:spacing w:line="240" w:lineRule="auto"/>
        <w:rPr>
          <w:rFonts w:eastAsiaTheme="minorEastAsia" w:cs="Times New Roman"/>
          <w:szCs w:val="20"/>
          <w:lang w:eastAsia="zh-CN"/>
        </w:rPr>
      </w:pPr>
      <w:r w:rsidRPr="00225D25">
        <w:rPr>
          <w:rFonts w:cs="Times New Roman"/>
          <w:b/>
          <w:bCs/>
          <w:u w:val="single"/>
          <w:lang w:eastAsia="zh-CN"/>
        </w:rPr>
        <w:t xml:space="preserve">Observation </w:t>
      </w:r>
      <w:r>
        <w:rPr>
          <w:rFonts w:cs="Times New Roman"/>
          <w:b/>
          <w:bCs/>
          <w:u w:val="single"/>
          <w:lang w:eastAsia="zh-CN"/>
        </w:rPr>
        <w:t>6</w:t>
      </w:r>
      <w:r w:rsidRPr="00225D25">
        <w:rPr>
          <w:rFonts w:cs="Times New Roman"/>
          <w:b/>
          <w:bCs/>
          <w:u w:val="single"/>
          <w:lang w:eastAsia="zh-CN"/>
        </w:rPr>
        <w:t>:</w:t>
      </w:r>
      <w:r w:rsidRPr="00225D25">
        <w:rPr>
          <w:rFonts w:cs="Times New Roman"/>
          <w:b/>
          <w:bCs/>
          <w:lang w:eastAsia="zh-CN"/>
        </w:rPr>
        <w:t xml:space="preserve"> </w:t>
      </w:r>
      <w:r w:rsidRPr="00225D25">
        <w:rPr>
          <w:rFonts w:eastAsiaTheme="minorEastAsia" w:cs="Times New Roman"/>
          <w:szCs w:val="20"/>
          <w:lang w:eastAsia="zh-CN"/>
        </w:rPr>
        <w:t xml:space="preserve">As per SA2 specs: </w:t>
      </w:r>
      <w:r>
        <w:rPr>
          <w:rFonts w:eastAsiaTheme="minorEastAsia" w:cs="Times New Roman"/>
          <w:szCs w:val="20"/>
          <w:lang w:eastAsia="zh-CN"/>
        </w:rPr>
        <w:t>“</w:t>
      </w:r>
      <w:r w:rsidRPr="00225D25">
        <w:rPr>
          <w:rFonts w:eastAsiaTheme="minorEastAsia" w:cs="Times New Roman"/>
          <w:i/>
          <w:iCs/>
          <w:szCs w:val="20"/>
          <w:lang w:eastAsia="zh-CN"/>
        </w:rPr>
        <w:t xml:space="preserve">NOTE 5: When the S&amp;F Wait Timer is running, the power consumption optimization </w:t>
      </w:r>
      <w:proofErr w:type="spellStart"/>
      <w:r w:rsidRPr="00225D25">
        <w:rPr>
          <w:rFonts w:eastAsiaTheme="minorEastAsia" w:cs="Times New Roman"/>
          <w:i/>
          <w:iCs/>
          <w:szCs w:val="20"/>
          <w:lang w:eastAsia="zh-CN"/>
        </w:rPr>
        <w:t>behaviours</w:t>
      </w:r>
      <w:proofErr w:type="spellEnd"/>
      <w:r w:rsidRPr="00225D25">
        <w:rPr>
          <w:rFonts w:eastAsiaTheme="minorEastAsia" w:cs="Times New Roman"/>
          <w:i/>
          <w:iCs/>
          <w:szCs w:val="20"/>
          <w:lang w:eastAsia="zh-CN"/>
        </w:rPr>
        <w:t xml:space="preserve">, if any, are left for UE implementation </w:t>
      </w:r>
      <w:proofErr w:type="gramStart"/>
      <w:r w:rsidRPr="00225D25">
        <w:rPr>
          <w:rFonts w:eastAsiaTheme="minorEastAsia" w:cs="Times New Roman"/>
          <w:i/>
          <w:iCs/>
          <w:szCs w:val="20"/>
          <w:lang w:eastAsia="zh-CN"/>
        </w:rPr>
        <w:t>e.g.</w:t>
      </w:r>
      <w:proofErr w:type="gramEnd"/>
      <w:r w:rsidRPr="00225D25">
        <w:rPr>
          <w:rFonts w:eastAsiaTheme="minorEastAsia" w:cs="Times New Roman"/>
          <w:i/>
          <w:iCs/>
          <w:szCs w:val="20"/>
          <w:lang w:eastAsia="zh-CN"/>
        </w:rPr>
        <w:t xml:space="preserve"> whether to listen to paging or deactivate its Access Stratum functions</w:t>
      </w:r>
      <w:r>
        <w:rPr>
          <w:rFonts w:eastAsiaTheme="minorEastAsia" w:cs="Times New Roman"/>
          <w:i/>
          <w:iCs/>
          <w:szCs w:val="20"/>
          <w:lang w:eastAsia="zh-CN"/>
        </w:rPr>
        <w:t>”</w:t>
      </w:r>
      <w:r w:rsidRPr="00225D25">
        <w:rPr>
          <w:rFonts w:eastAsiaTheme="minorEastAsia" w:cs="Times New Roman"/>
          <w:szCs w:val="20"/>
          <w:lang w:eastAsia="zh-CN"/>
        </w:rPr>
        <w:t>.</w:t>
      </w:r>
    </w:p>
    <w:p w14:paraId="29D97103" w14:textId="48C6620D" w:rsidR="00977B96" w:rsidRPr="006E202E" w:rsidRDefault="00977B96" w:rsidP="00977B96">
      <w:pPr>
        <w:spacing w:line="240" w:lineRule="auto"/>
        <w:rPr>
          <w:rFonts w:cs="Times New Roman"/>
          <w:lang w:eastAsia="zh-CN"/>
        </w:rPr>
      </w:pPr>
      <w:r w:rsidRPr="00225D25">
        <w:rPr>
          <w:rFonts w:cs="Times New Roman"/>
          <w:b/>
          <w:bCs/>
          <w:u w:val="single"/>
          <w:lang w:eastAsia="zh-CN"/>
        </w:rPr>
        <w:t>Observation</w:t>
      </w:r>
      <w:r w:rsidR="008B5AC7">
        <w:rPr>
          <w:rFonts w:cs="Times New Roman"/>
          <w:b/>
          <w:bCs/>
          <w:u w:val="single"/>
          <w:lang w:eastAsia="zh-CN"/>
        </w:rPr>
        <w:t xml:space="preserve"> </w:t>
      </w:r>
      <w:r>
        <w:rPr>
          <w:rFonts w:cs="Times New Roman"/>
          <w:b/>
          <w:bCs/>
          <w:u w:val="single"/>
          <w:lang w:eastAsia="zh-CN"/>
        </w:rPr>
        <w:t>7</w:t>
      </w:r>
      <w:r w:rsidRPr="00225D25">
        <w:rPr>
          <w:rFonts w:cs="Times New Roman"/>
          <w:b/>
          <w:bCs/>
          <w:u w:val="single"/>
          <w:lang w:eastAsia="zh-CN"/>
        </w:rPr>
        <w:t>:</w:t>
      </w:r>
      <w:r w:rsidRPr="00225D25">
        <w:rPr>
          <w:rFonts w:cs="Times New Roman"/>
          <w:b/>
          <w:bCs/>
          <w:lang w:eastAsia="zh-CN"/>
        </w:rPr>
        <w:t xml:space="preserve"> </w:t>
      </w:r>
      <w:r>
        <w:rPr>
          <w:rFonts w:cs="Times New Roman"/>
          <w:lang w:eastAsia="zh-CN"/>
        </w:rPr>
        <w:t>If satellites operating in S&amp;F mode also exhibit discontinuous coverage, existing mechanisms to handle discontinuous coverage can be leveraged (</w:t>
      </w:r>
      <w:proofErr w:type="gramStart"/>
      <w:r>
        <w:rPr>
          <w:rFonts w:cs="Times New Roman"/>
          <w:lang w:eastAsia="zh-CN"/>
        </w:rPr>
        <w:t>e.g.</w:t>
      </w:r>
      <w:proofErr w:type="gramEnd"/>
      <w:r>
        <w:rPr>
          <w:rFonts w:cs="Times New Roman"/>
          <w:lang w:eastAsia="zh-CN"/>
        </w:rPr>
        <w:t xml:space="preserve"> SIB32, t-service, relaxation of idle mode tasks when UE is out of coverage, etc.). </w:t>
      </w:r>
    </w:p>
    <w:p w14:paraId="17326226" w14:textId="77777777" w:rsidR="00977B96" w:rsidRDefault="00977B96" w:rsidP="00977B96">
      <w:pPr>
        <w:rPr>
          <w:b/>
          <w:bCs/>
          <w:lang w:eastAsia="zh-CN"/>
        </w:rPr>
      </w:pPr>
      <w:r w:rsidRPr="00225D25">
        <w:rPr>
          <w:b/>
          <w:bCs/>
          <w:u w:val="single"/>
          <w:lang w:eastAsia="zh-CN"/>
        </w:rPr>
        <w:t xml:space="preserve">Proposal </w:t>
      </w:r>
      <w:r>
        <w:rPr>
          <w:b/>
          <w:bCs/>
          <w:u w:val="single"/>
          <w:lang w:eastAsia="zh-CN"/>
        </w:rPr>
        <w:t>2</w:t>
      </w:r>
      <w:r w:rsidRPr="00225D25">
        <w:rPr>
          <w:b/>
          <w:bCs/>
          <w:u w:val="single"/>
          <w:lang w:eastAsia="zh-CN"/>
        </w:rPr>
        <w:t>:</w:t>
      </w:r>
      <w:r w:rsidRPr="00225D25">
        <w:rPr>
          <w:b/>
          <w:bCs/>
          <w:lang w:eastAsia="zh-CN"/>
        </w:rPr>
        <w:t xml:space="preserve"> </w:t>
      </w:r>
      <w:r>
        <w:rPr>
          <w:b/>
          <w:bCs/>
          <w:lang w:eastAsia="zh-CN"/>
        </w:rPr>
        <w:t>In a S&amp;F network deployment which also exhibits discontinuous coverage, existing mechanisms to handle discontinuous coverage can be leveraged (</w:t>
      </w:r>
      <w:proofErr w:type="gramStart"/>
      <w:r>
        <w:rPr>
          <w:b/>
          <w:bCs/>
          <w:lang w:eastAsia="zh-CN"/>
        </w:rPr>
        <w:t>e.g.</w:t>
      </w:r>
      <w:proofErr w:type="gramEnd"/>
      <w:r>
        <w:rPr>
          <w:b/>
          <w:bCs/>
          <w:lang w:eastAsia="zh-CN"/>
        </w:rPr>
        <w:t xml:space="preserve"> satellite assistance information, UE not needing to perform idle mode tasks when the UE determines that is out of coverage, etc.). There is no need to modify existing discontinuous coverage features due to the addition of S&amp;F Satellite operation.   </w:t>
      </w:r>
    </w:p>
    <w:p w14:paraId="02EC1A2F" w14:textId="281BB5E1" w:rsidR="00977B96" w:rsidRDefault="00977B96" w:rsidP="00977B96">
      <w:pPr>
        <w:rPr>
          <w:rFonts w:eastAsiaTheme="minorEastAsia" w:cs="Times New Roman"/>
          <w:b/>
          <w:bCs/>
          <w:szCs w:val="20"/>
          <w:lang w:eastAsia="zh-CN"/>
        </w:rPr>
      </w:pPr>
      <w:r w:rsidRPr="00225D25">
        <w:rPr>
          <w:b/>
          <w:bCs/>
          <w:u w:val="single"/>
          <w:lang w:eastAsia="zh-CN"/>
        </w:rPr>
        <w:t xml:space="preserve">Proposal </w:t>
      </w:r>
      <w:r>
        <w:rPr>
          <w:b/>
          <w:bCs/>
          <w:u w:val="single"/>
          <w:lang w:eastAsia="zh-CN"/>
        </w:rPr>
        <w:t>3</w:t>
      </w:r>
      <w:r w:rsidRPr="00225D25">
        <w:rPr>
          <w:b/>
          <w:bCs/>
          <w:u w:val="single"/>
          <w:lang w:eastAsia="zh-CN"/>
        </w:rPr>
        <w:t>:</w:t>
      </w:r>
      <w:r w:rsidRPr="00225D25">
        <w:rPr>
          <w:b/>
          <w:bCs/>
          <w:lang w:eastAsia="zh-CN"/>
        </w:rPr>
        <w:t xml:space="preserve"> </w:t>
      </w:r>
      <w:r w:rsidRPr="00225D25">
        <w:rPr>
          <w:rFonts w:eastAsiaTheme="minorEastAsia" w:cs="Times New Roman"/>
          <w:b/>
          <w:bCs/>
          <w:szCs w:val="20"/>
          <w:lang w:eastAsia="zh-CN"/>
        </w:rPr>
        <w:t>Potential relaxation of idle mode tasks, if any, when “S&amp;F Wait Timer” and/or “S&amp;F Monitoring List” are set in the UE by upper layers is left for UE implementation.</w:t>
      </w:r>
      <w:r>
        <w:rPr>
          <w:rFonts w:eastAsiaTheme="minorEastAsia" w:cs="Times New Roman"/>
          <w:b/>
          <w:bCs/>
          <w:szCs w:val="20"/>
          <w:lang w:eastAsia="zh-CN"/>
        </w:rPr>
        <w:t xml:space="preserve"> (For example, if the UE is out of coverage </w:t>
      </w:r>
      <w:r w:rsidR="008B5AC7">
        <w:rPr>
          <w:rFonts w:eastAsiaTheme="minorEastAsia" w:cs="Times New Roman"/>
          <w:b/>
          <w:bCs/>
          <w:szCs w:val="20"/>
          <w:lang w:eastAsia="zh-CN"/>
        </w:rPr>
        <w:t xml:space="preserve">because of discontinuous coverage </w:t>
      </w:r>
      <w:r>
        <w:rPr>
          <w:rFonts w:eastAsiaTheme="minorEastAsia" w:cs="Times New Roman"/>
          <w:b/>
          <w:bCs/>
          <w:szCs w:val="20"/>
          <w:lang w:eastAsia="zh-CN"/>
        </w:rPr>
        <w:t>and the UE determines that next coverage window is going to be provided by satellite operating in S&amp;F mode that it’s not included in the “S&amp;F Monitoring List”, the UE may skip such coverage window).</w:t>
      </w:r>
    </w:p>
    <w:p w14:paraId="013D0B30" w14:textId="77777777" w:rsidR="00225D25" w:rsidRDefault="00225D25" w:rsidP="00225D25">
      <w:pPr>
        <w:rPr>
          <w:rFonts w:eastAsiaTheme="minorEastAsia" w:cs="Times New Roman"/>
          <w:b/>
          <w:bCs/>
          <w:szCs w:val="20"/>
          <w:u w:val="single"/>
          <w:lang w:eastAsia="zh-CN"/>
        </w:rPr>
      </w:pPr>
    </w:p>
    <w:p w14:paraId="07544ED9" w14:textId="4B1B1501" w:rsidR="008B5AC7" w:rsidRPr="008B5AC7" w:rsidRDefault="008B5AC7" w:rsidP="008B5AC7">
      <w:pPr>
        <w:spacing w:line="276" w:lineRule="auto"/>
        <w:rPr>
          <w:rFonts w:ascii="Arial" w:eastAsiaTheme="minorEastAsia" w:hAnsi="Arial" w:cs="Arial"/>
          <w:bCs/>
          <w:i/>
          <w:iCs/>
          <w:lang w:eastAsia="zh-CN"/>
        </w:rPr>
      </w:pPr>
      <w:r>
        <w:rPr>
          <w:rFonts w:ascii="Arial" w:eastAsiaTheme="minorEastAsia" w:hAnsi="Arial" w:cs="Arial"/>
          <w:bCs/>
          <w:i/>
          <w:iCs/>
          <w:lang w:eastAsia="zh-CN"/>
        </w:rPr>
        <w:t xml:space="preserve">D) </w:t>
      </w:r>
      <w:r w:rsidRPr="008B5AC7">
        <w:rPr>
          <w:rFonts w:ascii="Arial" w:eastAsiaTheme="minorEastAsia" w:hAnsi="Arial" w:cs="Arial"/>
          <w:bCs/>
          <w:i/>
          <w:iCs/>
          <w:lang w:eastAsia="zh-CN"/>
        </w:rPr>
        <w:t>Relating Satellite ID in SIBs and in “S&amp;F Monitoring List”</w:t>
      </w:r>
    </w:p>
    <w:p w14:paraId="2C9607CE" w14:textId="283853B7" w:rsidR="00977B96" w:rsidRPr="00225D25" w:rsidRDefault="00977B96" w:rsidP="00977B96">
      <w:pPr>
        <w:rPr>
          <w:rFonts w:eastAsiaTheme="minorEastAsia" w:cs="Times New Roman"/>
          <w:szCs w:val="20"/>
          <w:lang w:eastAsia="zh-CN"/>
        </w:rPr>
      </w:pPr>
      <w:r w:rsidRPr="00225D25">
        <w:rPr>
          <w:rFonts w:eastAsiaTheme="minorEastAsia" w:cs="Times New Roman"/>
          <w:b/>
          <w:bCs/>
          <w:szCs w:val="20"/>
          <w:u w:val="single"/>
          <w:lang w:eastAsia="zh-CN"/>
        </w:rPr>
        <w:lastRenderedPageBreak/>
        <w:t xml:space="preserve">Observation </w:t>
      </w:r>
      <w:r>
        <w:rPr>
          <w:rFonts w:eastAsiaTheme="minorEastAsia" w:cs="Times New Roman"/>
          <w:b/>
          <w:bCs/>
          <w:szCs w:val="20"/>
          <w:u w:val="single"/>
          <w:lang w:eastAsia="zh-CN"/>
        </w:rPr>
        <w:t>8</w:t>
      </w:r>
      <w:r w:rsidRPr="00225D25">
        <w:rPr>
          <w:rFonts w:eastAsiaTheme="minorEastAsia" w:cs="Times New Roman"/>
          <w:b/>
          <w:bCs/>
          <w:szCs w:val="20"/>
          <w:lang w:eastAsia="zh-CN"/>
        </w:rPr>
        <w:t>:</w:t>
      </w:r>
      <w:r w:rsidRPr="00225D25">
        <w:rPr>
          <w:rFonts w:eastAsiaTheme="minorEastAsia" w:cs="Times New Roman"/>
          <w:szCs w:val="20"/>
          <w:lang w:eastAsia="zh-CN"/>
        </w:rPr>
        <w:t xml:space="preserve"> Current specs include different definitions and uses of satellite identifiers (“satelliteId-r17”, “satelliteId-r18”) in different SIBs (SIB31/32/33/3/5). Relation, if any, between the use of these identifiers is not explicitly stated. How the UE is expected to determine a single/unique satellite identifier for the serving satellite that can be used in the “S&amp;F Monitored List” could be open to different interpretations. </w:t>
      </w:r>
    </w:p>
    <w:p w14:paraId="7577DC98" w14:textId="77777777" w:rsidR="00AB33EA" w:rsidRDefault="00AB33EA" w:rsidP="00AB33EA">
      <w:pPr>
        <w:rPr>
          <w:rFonts w:eastAsiaTheme="minorEastAsia" w:cs="Times New Roman"/>
          <w:b/>
          <w:bCs/>
          <w:szCs w:val="20"/>
          <w:lang w:eastAsia="zh-CN"/>
        </w:rPr>
      </w:pPr>
      <w:r w:rsidRPr="00225D25">
        <w:rPr>
          <w:b/>
          <w:bCs/>
          <w:u w:val="single"/>
          <w:lang w:eastAsia="zh-CN"/>
        </w:rPr>
        <w:t xml:space="preserve">Proposal </w:t>
      </w:r>
      <w:r>
        <w:rPr>
          <w:b/>
          <w:bCs/>
          <w:u w:val="single"/>
          <w:lang w:eastAsia="zh-CN"/>
        </w:rPr>
        <w:t>4</w:t>
      </w:r>
      <w:r w:rsidRPr="00225D25">
        <w:rPr>
          <w:b/>
          <w:bCs/>
          <w:u w:val="single"/>
          <w:lang w:eastAsia="zh-CN"/>
        </w:rPr>
        <w:t>:</w:t>
      </w:r>
      <w:r w:rsidRPr="00225D25">
        <w:rPr>
          <w:b/>
          <w:bCs/>
          <w:lang w:eastAsia="zh-CN"/>
        </w:rPr>
        <w:t xml:space="preserve"> </w:t>
      </w:r>
      <w:r w:rsidRPr="00225D25">
        <w:rPr>
          <w:rFonts w:eastAsiaTheme="minorEastAsia" w:cs="Times New Roman"/>
          <w:b/>
          <w:bCs/>
          <w:szCs w:val="20"/>
          <w:lang w:eastAsia="zh-CN"/>
        </w:rPr>
        <w:t xml:space="preserve">RAN2 to </w:t>
      </w:r>
      <w:r>
        <w:rPr>
          <w:rFonts w:eastAsiaTheme="minorEastAsia" w:cs="Times New Roman"/>
          <w:b/>
          <w:bCs/>
          <w:szCs w:val="20"/>
          <w:lang w:eastAsia="zh-CN"/>
        </w:rPr>
        <w:t>clarify in the specs that the values used in “</w:t>
      </w:r>
      <w:r w:rsidRPr="00A34B34">
        <w:rPr>
          <w:rFonts w:eastAsiaTheme="minorEastAsia" w:cs="Times New Roman"/>
          <w:b/>
          <w:bCs/>
          <w:szCs w:val="20"/>
          <w:lang w:eastAsia="zh-CN"/>
        </w:rPr>
        <w:t>satelliteId-r17</w:t>
      </w:r>
      <w:r>
        <w:rPr>
          <w:rFonts w:eastAsiaTheme="minorEastAsia" w:cs="Times New Roman"/>
          <w:b/>
          <w:bCs/>
          <w:szCs w:val="20"/>
          <w:lang w:eastAsia="zh-CN"/>
        </w:rPr>
        <w:t>” within SIB32 are expected to correspond to the values used</w:t>
      </w:r>
      <w:r w:rsidRPr="00A34B34">
        <w:rPr>
          <w:rFonts w:eastAsiaTheme="minorEastAsia" w:cs="Times New Roman"/>
          <w:b/>
          <w:bCs/>
          <w:szCs w:val="20"/>
          <w:lang w:eastAsia="zh-CN"/>
        </w:rPr>
        <w:t xml:space="preserve"> </w:t>
      </w:r>
      <w:r>
        <w:rPr>
          <w:rFonts w:eastAsiaTheme="minorEastAsia" w:cs="Times New Roman"/>
          <w:b/>
          <w:bCs/>
          <w:szCs w:val="20"/>
          <w:lang w:eastAsia="zh-CN"/>
        </w:rPr>
        <w:t>in “</w:t>
      </w:r>
      <w:r w:rsidRPr="00A34B34">
        <w:rPr>
          <w:rFonts w:eastAsiaTheme="minorEastAsia" w:cs="Times New Roman"/>
          <w:b/>
          <w:bCs/>
          <w:szCs w:val="20"/>
          <w:lang w:eastAsia="zh-CN"/>
        </w:rPr>
        <w:t>satelliteId-r18</w:t>
      </w:r>
      <w:r>
        <w:rPr>
          <w:rFonts w:eastAsiaTheme="minorEastAsia" w:cs="Times New Roman"/>
          <w:b/>
          <w:bCs/>
          <w:szCs w:val="20"/>
          <w:lang w:eastAsia="zh-CN"/>
        </w:rPr>
        <w:t>” in other SIBs (</w:t>
      </w:r>
      <w:proofErr w:type="gramStart"/>
      <w:r>
        <w:rPr>
          <w:rFonts w:eastAsiaTheme="minorEastAsia" w:cs="Times New Roman"/>
          <w:b/>
          <w:bCs/>
          <w:szCs w:val="20"/>
          <w:lang w:eastAsia="zh-CN"/>
        </w:rPr>
        <w:t>e.g.</w:t>
      </w:r>
      <w:proofErr w:type="gramEnd"/>
      <w:r>
        <w:rPr>
          <w:rFonts w:eastAsiaTheme="minorEastAsia" w:cs="Times New Roman"/>
          <w:b/>
          <w:bCs/>
          <w:szCs w:val="20"/>
          <w:lang w:eastAsia="zh-CN"/>
        </w:rPr>
        <w:t xml:space="preserve"> the value used to identify the serving satellite in SIB32 and SIB31 should be the same) and which is the correspondence between the “</w:t>
      </w:r>
      <w:proofErr w:type="spellStart"/>
      <w:r>
        <w:rPr>
          <w:rFonts w:eastAsiaTheme="minorEastAsia" w:cs="Times New Roman"/>
          <w:b/>
          <w:bCs/>
          <w:szCs w:val="20"/>
          <w:lang w:eastAsia="zh-CN"/>
        </w:rPr>
        <w:t>satelliteId</w:t>
      </w:r>
      <w:proofErr w:type="spellEnd"/>
      <w:r>
        <w:rPr>
          <w:rFonts w:eastAsiaTheme="minorEastAsia" w:cs="Times New Roman"/>
          <w:b/>
          <w:bCs/>
          <w:szCs w:val="20"/>
          <w:lang w:eastAsia="zh-CN"/>
        </w:rPr>
        <w:t>” IE and “S&amp;F Monitoring List”</w:t>
      </w:r>
      <w:r w:rsidRPr="00225D25">
        <w:rPr>
          <w:rFonts w:eastAsiaTheme="minorEastAsia" w:cs="Times New Roman"/>
          <w:b/>
          <w:bCs/>
          <w:szCs w:val="20"/>
          <w:lang w:eastAsia="zh-CN"/>
        </w:rPr>
        <w:t>.</w:t>
      </w:r>
    </w:p>
    <w:p w14:paraId="75393A99" w14:textId="77777777" w:rsidR="00E17614" w:rsidRPr="009F2F0B" w:rsidRDefault="00E17614" w:rsidP="00EC0C88">
      <w:pPr>
        <w:spacing w:line="276" w:lineRule="auto"/>
        <w:rPr>
          <w:rFonts w:ascii="Arial" w:hAnsi="Arial" w:cs="Arial"/>
          <w:b/>
        </w:rPr>
      </w:pPr>
    </w:p>
    <w:p w14:paraId="75393A9A" w14:textId="4D873B06" w:rsidR="00E17614" w:rsidRDefault="00E17614" w:rsidP="003D22BA">
      <w:pPr>
        <w:pStyle w:val="Heading1"/>
      </w:pPr>
      <w:r>
        <w:rPr>
          <w:rFonts w:hint="eastAsia"/>
        </w:rPr>
        <w:t>Reference</w:t>
      </w:r>
      <w:bookmarkEnd w:id="4"/>
      <w:r w:rsidR="00CF05FA">
        <w:t>s</w:t>
      </w:r>
    </w:p>
    <w:p w14:paraId="725AC3F7" w14:textId="1F1CC402" w:rsidR="001A190C" w:rsidRDefault="001A190C" w:rsidP="00386279">
      <w:pPr>
        <w:pStyle w:val="CRCoverPage"/>
        <w:spacing w:after="0"/>
        <w:jc w:val="both"/>
        <w:rPr>
          <w:rFonts w:eastAsiaTheme="minorEastAsia" w:cs="Arial"/>
          <w:sz w:val="22"/>
          <w:lang w:val="en-US" w:eastAsia="zh-CN"/>
        </w:rPr>
      </w:pPr>
    </w:p>
    <w:p w14:paraId="1E17CAD4" w14:textId="57A10AEF" w:rsidR="00CF05FA" w:rsidRDefault="00CF05FA" w:rsidP="00CF05FA">
      <w:pPr>
        <w:numPr>
          <w:ilvl w:val="0"/>
          <w:numId w:val="9"/>
        </w:numPr>
        <w:spacing w:after="120"/>
        <w:rPr>
          <w:rFonts w:eastAsia="SimSun" w:cs="Times New Roman"/>
          <w:sz w:val="20"/>
          <w:szCs w:val="24"/>
          <w:lang w:val="en-GB"/>
        </w:rPr>
      </w:pPr>
      <w:bookmarkStart w:id="5" w:name="_Ref197371167"/>
      <w:r>
        <w:rPr>
          <w:rFonts w:eastAsia="SimSun" w:cs="Times New Roman" w:hint="eastAsia"/>
          <w:sz w:val="20"/>
          <w:szCs w:val="24"/>
          <w:lang w:val="en-GB"/>
        </w:rPr>
        <w:t xml:space="preserve">RAN2#129bis </w:t>
      </w:r>
      <w:proofErr w:type="spellStart"/>
      <w:r>
        <w:rPr>
          <w:rFonts w:eastAsia="SimSun" w:cs="Times New Roman" w:hint="eastAsia"/>
          <w:sz w:val="20"/>
          <w:szCs w:val="24"/>
          <w:lang w:val="en-GB"/>
        </w:rPr>
        <w:t>ChairNotes</w:t>
      </w:r>
      <w:bookmarkEnd w:id="5"/>
      <w:proofErr w:type="spellEnd"/>
    </w:p>
    <w:p w14:paraId="3633F193" w14:textId="77777777" w:rsidR="00AB33EA" w:rsidRPr="000D3CC0" w:rsidRDefault="00AB33EA" w:rsidP="00AB33EA">
      <w:pPr>
        <w:numPr>
          <w:ilvl w:val="0"/>
          <w:numId w:val="9"/>
        </w:numPr>
        <w:spacing w:after="120"/>
        <w:rPr>
          <w:rFonts w:eastAsia="SimSun" w:cs="Times New Roman"/>
          <w:sz w:val="20"/>
          <w:szCs w:val="24"/>
          <w:lang w:val="en-GB"/>
        </w:rPr>
      </w:pPr>
      <w:r w:rsidRPr="004A76EF">
        <w:rPr>
          <w:rFonts w:eastAsia="DengXian" w:cs="Times New Roman"/>
          <w:sz w:val="20"/>
          <w:szCs w:val="20"/>
          <w:lang w:val="en-GB"/>
        </w:rPr>
        <w:t>S2-2502450</w:t>
      </w:r>
      <w:r>
        <w:rPr>
          <w:rFonts w:eastAsia="DengXian" w:cs="Times New Roman" w:hint="eastAsia"/>
          <w:sz w:val="20"/>
          <w:szCs w:val="20"/>
          <w:lang w:val="en-GB"/>
        </w:rPr>
        <w:tab/>
      </w:r>
      <w:r w:rsidRPr="00620600">
        <w:rPr>
          <w:rFonts w:eastAsia="DengXian" w:cs="Times New Roman"/>
          <w:sz w:val="20"/>
          <w:szCs w:val="20"/>
          <w:lang w:val="en-GB"/>
        </w:rPr>
        <w:t>Reply LS on Satellite IDs for store-and-forward operation</w:t>
      </w:r>
    </w:p>
    <w:p w14:paraId="582D61DE" w14:textId="5E316AF6" w:rsidR="00AB33EA" w:rsidRPr="00B06E45" w:rsidRDefault="00AB33EA" w:rsidP="00AB33EA">
      <w:pPr>
        <w:numPr>
          <w:ilvl w:val="0"/>
          <w:numId w:val="9"/>
        </w:numPr>
        <w:spacing w:after="120"/>
        <w:rPr>
          <w:rFonts w:eastAsia="SimSun" w:cs="Times New Roman"/>
          <w:sz w:val="20"/>
          <w:szCs w:val="24"/>
          <w:lang w:val="en-GB"/>
        </w:rPr>
      </w:pPr>
      <w:bookmarkStart w:id="6" w:name="_Ref197675960"/>
      <w:r w:rsidRPr="00BA1CDC">
        <w:rPr>
          <w:rFonts w:eastAsia="DengXian" w:cs="Times New Roman" w:hint="eastAsia"/>
          <w:sz w:val="20"/>
          <w:szCs w:val="20"/>
          <w:lang w:val="en-GB"/>
        </w:rPr>
        <w:t>3GPP TS 23.401: "</w:t>
      </w:r>
      <w:r w:rsidRPr="00BA1CDC">
        <w:rPr>
          <w:rFonts w:eastAsia="DengXian" w:cs="Times New Roman"/>
          <w:sz w:val="20"/>
          <w:szCs w:val="20"/>
          <w:lang w:val="en-GB"/>
        </w:rPr>
        <w:t>General Packet Radio Service (GPRS) enhancements for</w:t>
      </w:r>
      <w:r w:rsidRPr="00BA1CDC">
        <w:rPr>
          <w:rFonts w:eastAsia="DengXian" w:cs="Times New Roman" w:hint="eastAsia"/>
          <w:sz w:val="20"/>
          <w:szCs w:val="20"/>
          <w:lang w:val="en-GB"/>
        </w:rPr>
        <w:t xml:space="preserve"> </w:t>
      </w:r>
      <w:r w:rsidRPr="00BA1CDC">
        <w:rPr>
          <w:rFonts w:eastAsia="DengXian" w:cs="Times New Roman"/>
          <w:sz w:val="20"/>
          <w:szCs w:val="20"/>
          <w:lang w:val="en-GB"/>
        </w:rPr>
        <w:t>Evolved Universal Terrestrial Radio Access Network</w:t>
      </w:r>
      <w:r w:rsidRPr="00BA1CDC">
        <w:rPr>
          <w:rFonts w:eastAsia="DengXian" w:cs="Times New Roman" w:hint="eastAsia"/>
          <w:sz w:val="20"/>
          <w:szCs w:val="20"/>
          <w:lang w:val="en-GB"/>
        </w:rPr>
        <w:t xml:space="preserve"> </w:t>
      </w:r>
      <w:r w:rsidRPr="00BA1CDC">
        <w:rPr>
          <w:rFonts w:eastAsia="DengXian" w:cs="Times New Roman"/>
          <w:sz w:val="20"/>
          <w:szCs w:val="20"/>
          <w:lang w:val="en-GB"/>
        </w:rPr>
        <w:t>(E-UTRAN) access</w:t>
      </w:r>
      <w:r w:rsidRPr="00BA1CDC">
        <w:rPr>
          <w:rFonts w:eastAsia="DengXian" w:cs="Times New Roman" w:hint="eastAsia"/>
          <w:sz w:val="20"/>
          <w:szCs w:val="20"/>
          <w:lang w:val="en-GB"/>
        </w:rPr>
        <w:t>"</w:t>
      </w:r>
      <w:r>
        <w:rPr>
          <w:rFonts w:eastAsia="DengXian" w:cs="Times New Roman" w:hint="eastAsia"/>
          <w:sz w:val="20"/>
          <w:szCs w:val="20"/>
          <w:lang w:val="en-GB"/>
        </w:rPr>
        <w:t xml:space="preserve"> (V19.2.0)</w:t>
      </w:r>
      <w:bookmarkEnd w:id="6"/>
    </w:p>
    <w:bookmarkStart w:id="7" w:name="_Ref197676175"/>
    <w:p w14:paraId="28E14A97" w14:textId="7AC353D6" w:rsidR="00AB33EA" w:rsidRPr="00B06E45" w:rsidRDefault="00AB33EA" w:rsidP="00AB33EA">
      <w:pPr>
        <w:numPr>
          <w:ilvl w:val="0"/>
          <w:numId w:val="9"/>
        </w:numPr>
        <w:spacing w:after="120"/>
        <w:rPr>
          <w:rFonts w:cs="Times New Roman"/>
          <w:sz w:val="20"/>
          <w:szCs w:val="20"/>
          <w:lang w:eastAsia="zh-CN"/>
        </w:rPr>
      </w:pPr>
      <w:r w:rsidRPr="00B06E45">
        <w:rPr>
          <w:sz w:val="20"/>
          <w:szCs w:val="20"/>
        </w:rPr>
        <w:fldChar w:fldCharType="begin"/>
      </w:r>
      <w:r w:rsidRPr="00B06E45">
        <w:rPr>
          <w:sz w:val="20"/>
          <w:szCs w:val="20"/>
        </w:rPr>
        <w:instrText xml:space="preserve"> HYPERLINK "https://www.3gpp.org/ftp/tsg_sa/TSG_SA/TSGS_106_Madrid_2024-12/Docs/SP-241918.zip" </w:instrText>
      </w:r>
      <w:r w:rsidR="00B06E45" w:rsidRPr="00B06E45">
        <w:rPr>
          <w:sz w:val="20"/>
          <w:szCs w:val="20"/>
        </w:rPr>
      </w:r>
      <w:r w:rsidRPr="00B06E45">
        <w:rPr>
          <w:sz w:val="20"/>
          <w:szCs w:val="20"/>
        </w:rPr>
        <w:fldChar w:fldCharType="separate"/>
      </w:r>
      <w:r w:rsidRPr="00B06E45">
        <w:rPr>
          <w:rStyle w:val="Hyperlink"/>
          <w:rFonts w:cs="Times New Roman"/>
          <w:sz w:val="20"/>
          <w:szCs w:val="20"/>
        </w:rPr>
        <w:t>SP-241918</w:t>
      </w:r>
      <w:r w:rsidRPr="00B06E45">
        <w:rPr>
          <w:rStyle w:val="Hyperlink"/>
          <w:rFonts w:cs="Times New Roman"/>
          <w:sz w:val="20"/>
          <w:szCs w:val="20"/>
        </w:rPr>
        <w:fldChar w:fldCharType="end"/>
      </w:r>
      <w:r w:rsidRPr="00B06E45">
        <w:rPr>
          <w:rFonts w:cs="Times New Roman"/>
          <w:sz w:val="20"/>
          <w:szCs w:val="20"/>
          <w:lang w:eastAsia="zh-CN"/>
        </w:rPr>
        <w:t>,</w:t>
      </w:r>
      <w:r w:rsidRPr="00B06E45">
        <w:rPr>
          <w:sz w:val="20"/>
          <w:szCs w:val="20"/>
        </w:rPr>
        <w:t xml:space="preserve">  </w:t>
      </w:r>
      <w:r w:rsidRPr="00B06E45">
        <w:rPr>
          <w:rFonts w:cs="Times New Roman"/>
          <w:sz w:val="20"/>
          <w:szCs w:val="20"/>
          <w:lang w:eastAsia="zh-CN"/>
        </w:rPr>
        <w:t>3GPP Work Item Exception for 5GSAT_Ph3-ARC, TSG-SA WG2 Meeting #</w:t>
      </w:r>
      <w:proofErr w:type="gramStart"/>
      <w:r w:rsidRPr="00B06E45">
        <w:rPr>
          <w:rFonts w:cs="Times New Roman"/>
          <w:sz w:val="20"/>
          <w:szCs w:val="20"/>
          <w:lang w:eastAsia="zh-CN"/>
        </w:rPr>
        <w:t>106 ,</w:t>
      </w:r>
      <w:proofErr w:type="gramEnd"/>
      <w:r w:rsidRPr="00B06E45">
        <w:rPr>
          <w:rFonts w:cs="Times New Roman"/>
          <w:sz w:val="20"/>
          <w:szCs w:val="20"/>
          <w:lang w:eastAsia="zh-CN"/>
        </w:rPr>
        <w:t xml:space="preserve"> Madrid, Spain, Dec. 10- 13, 2024</w:t>
      </w:r>
      <w:bookmarkEnd w:id="7"/>
    </w:p>
    <w:bookmarkStart w:id="8" w:name="_Ref197675978"/>
    <w:p w14:paraId="47270EE0" w14:textId="0126FB75" w:rsidR="00B01631" w:rsidRDefault="004B756A" w:rsidP="00B01631">
      <w:pPr>
        <w:numPr>
          <w:ilvl w:val="0"/>
          <w:numId w:val="9"/>
        </w:numPr>
        <w:spacing w:after="120"/>
        <w:rPr>
          <w:rFonts w:eastAsia="SimSun" w:cs="Times New Roman"/>
          <w:sz w:val="20"/>
          <w:szCs w:val="24"/>
          <w:lang w:val="en-GB"/>
        </w:rPr>
      </w:pPr>
      <w:r>
        <w:fldChar w:fldCharType="begin"/>
      </w:r>
      <w:r>
        <w:instrText xml:space="preserve"> HYPERLINK "https://www.3gpp.org/ftp/tsg_sa/WG2_Arch/TSGS2_166AH-e_Electronic_2025-01/Docs/S2-2500979.zip" </w:instrText>
      </w:r>
      <w:r>
        <w:fldChar w:fldCharType="separate"/>
      </w:r>
      <w:r w:rsidR="00B01631" w:rsidRPr="00B01631">
        <w:rPr>
          <w:rStyle w:val="Hyperlink"/>
          <w:rFonts w:eastAsia="SimSun" w:cs="Times New Roman"/>
          <w:sz w:val="20"/>
          <w:szCs w:val="24"/>
          <w:lang w:val="en-GB"/>
        </w:rPr>
        <w:t>S2-2500979</w:t>
      </w:r>
      <w:r>
        <w:rPr>
          <w:rStyle w:val="Hyperlink"/>
          <w:rFonts w:eastAsia="SimSun" w:cs="Times New Roman"/>
          <w:sz w:val="20"/>
          <w:szCs w:val="24"/>
          <w:lang w:val="en-GB"/>
        </w:rPr>
        <w:fldChar w:fldCharType="end"/>
      </w:r>
      <w:r w:rsidR="00B01631" w:rsidRPr="000D3CC0">
        <w:rPr>
          <w:rFonts w:eastAsia="SimSun" w:cs="Times New Roman"/>
          <w:sz w:val="20"/>
          <w:szCs w:val="24"/>
          <w:lang w:val="en-GB"/>
        </w:rPr>
        <w:t xml:space="preserve">, “On the purpose and criticality of the “List of Satellite IDs” and “S&amp;F Monitored List” and proposal to specify separate lists”, Sateliot, Thales, </w:t>
      </w:r>
      <w:proofErr w:type="spellStart"/>
      <w:r w:rsidR="00B01631" w:rsidRPr="000D3CC0">
        <w:rPr>
          <w:rFonts w:eastAsia="SimSun" w:cs="Times New Roman"/>
          <w:sz w:val="20"/>
          <w:szCs w:val="24"/>
          <w:lang w:val="en-GB"/>
        </w:rPr>
        <w:t>Novamint</w:t>
      </w:r>
      <w:proofErr w:type="spellEnd"/>
      <w:r w:rsidR="00B01631" w:rsidRPr="000D3CC0">
        <w:rPr>
          <w:rFonts w:eastAsia="SimSun" w:cs="Times New Roman"/>
          <w:sz w:val="20"/>
          <w:szCs w:val="24"/>
          <w:lang w:val="en-GB"/>
        </w:rPr>
        <w:t>, 3GPP SA WG2 Meeting #166-AdHoc-e</w:t>
      </w:r>
      <w:r w:rsidR="00B01631">
        <w:rPr>
          <w:rFonts w:eastAsia="SimSun" w:cs="Times New Roman"/>
          <w:sz w:val="20"/>
          <w:szCs w:val="24"/>
          <w:lang w:val="en-GB"/>
        </w:rPr>
        <w:t xml:space="preserve"> </w:t>
      </w:r>
      <w:r w:rsidR="00B01631" w:rsidRPr="000D3CC0">
        <w:rPr>
          <w:rFonts w:eastAsia="SimSun" w:cs="Times New Roman"/>
          <w:sz w:val="20"/>
          <w:szCs w:val="24"/>
          <w:lang w:val="en-GB"/>
        </w:rPr>
        <w:t>Electronic Meeting, 20-24 January 2025</w:t>
      </w:r>
      <w:bookmarkEnd w:id="8"/>
    </w:p>
    <w:bookmarkStart w:id="9" w:name="_Ref197371604"/>
    <w:p w14:paraId="2AFD6E99" w14:textId="05733337" w:rsidR="00B01631" w:rsidRPr="00B01631" w:rsidRDefault="00B01631" w:rsidP="00B01631">
      <w:pPr>
        <w:numPr>
          <w:ilvl w:val="0"/>
          <w:numId w:val="9"/>
        </w:numPr>
        <w:spacing w:after="120"/>
        <w:rPr>
          <w:rFonts w:eastAsia="SimSun" w:cs="Times New Roman"/>
          <w:sz w:val="18"/>
          <w:lang w:val="en-GB"/>
        </w:rPr>
      </w:pPr>
      <w:r w:rsidRPr="00B01631">
        <w:rPr>
          <w:sz w:val="20"/>
          <w:szCs w:val="20"/>
        </w:rPr>
        <w:fldChar w:fldCharType="begin"/>
      </w:r>
      <w:r w:rsidRPr="00B01631">
        <w:rPr>
          <w:sz w:val="20"/>
          <w:szCs w:val="20"/>
        </w:rPr>
        <w:instrText xml:space="preserve"> HYPERLINK "https://www.3gpp.org/ftp/TSG_RAN/WG2_RL2/TSGR2_128/Docs/R2-2410596.zip" </w:instrText>
      </w:r>
      <w:r w:rsidR="00B06E45" w:rsidRPr="00B01631">
        <w:rPr>
          <w:sz w:val="20"/>
          <w:szCs w:val="20"/>
        </w:rPr>
      </w:r>
      <w:r w:rsidRPr="00B01631">
        <w:rPr>
          <w:sz w:val="20"/>
          <w:szCs w:val="20"/>
        </w:rPr>
        <w:fldChar w:fldCharType="separate"/>
      </w:r>
      <w:r w:rsidRPr="00B01631">
        <w:rPr>
          <w:rStyle w:val="Hyperlink"/>
          <w:sz w:val="20"/>
          <w:szCs w:val="20"/>
        </w:rPr>
        <w:t>R2-2410596</w:t>
      </w:r>
      <w:r w:rsidRPr="00B01631">
        <w:rPr>
          <w:sz w:val="20"/>
          <w:szCs w:val="20"/>
        </w:rPr>
        <w:fldChar w:fldCharType="end"/>
      </w:r>
      <w:r w:rsidRPr="00B01631">
        <w:rPr>
          <w:sz w:val="20"/>
          <w:szCs w:val="20"/>
        </w:rPr>
        <w:t>, “Considerations on multi-satellite for S&amp;F Satellite operation”, NOVAMINT, Sateliot, Thales, 3GPP TSG-RAN WG2 Meeting #128, Orlando, US, 18 - 22 November 2024</w:t>
      </w:r>
      <w:bookmarkEnd w:id="9"/>
    </w:p>
    <w:p w14:paraId="55B10643" w14:textId="034A2D4F" w:rsidR="001A190C" w:rsidRDefault="001A190C" w:rsidP="00386279">
      <w:pPr>
        <w:pStyle w:val="CRCoverPage"/>
        <w:spacing w:after="0"/>
        <w:jc w:val="both"/>
        <w:rPr>
          <w:rFonts w:eastAsiaTheme="minorEastAsia" w:cs="Arial"/>
          <w:sz w:val="22"/>
          <w:lang w:val="en-US" w:eastAsia="zh-CN"/>
        </w:rPr>
      </w:pPr>
    </w:p>
    <w:p w14:paraId="4FB8D191" w14:textId="004C856B" w:rsidR="001A190C" w:rsidRDefault="001A190C" w:rsidP="00386279">
      <w:pPr>
        <w:pStyle w:val="CRCoverPage"/>
        <w:spacing w:after="0"/>
        <w:jc w:val="both"/>
        <w:rPr>
          <w:rFonts w:eastAsiaTheme="minorEastAsia" w:cs="Arial"/>
          <w:sz w:val="22"/>
          <w:lang w:val="en-US" w:eastAsia="zh-CN"/>
        </w:rPr>
      </w:pPr>
    </w:p>
    <w:p w14:paraId="5DA5EA86" w14:textId="2F9D413B" w:rsidR="001A190C" w:rsidRDefault="001A190C" w:rsidP="001A190C">
      <w:pPr>
        <w:pStyle w:val="Heading1"/>
      </w:pPr>
      <w:r>
        <w:t xml:space="preserve">Annex – </w:t>
      </w:r>
      <w:r w:rsidR="00225D25">
        <w:t>RAN2 a</w:t>
      </w:r>
      <w:r>
        <w:t xml:space="preserve">greements </w:t>
      </w:r>
      <w:r w:rsidR="00225D25">
        <w:t>related to S&amp;F before RAN2#129</w:t>
      </w:r>
    </w:p>
    <w:p w14:paraId="12A706E8" w14:textId="2CC0AC21" w:rsidR="001A190C" w:rsidRDefault="001A190C" w:rsidP="00386279">
      <w:pPr>
        <w:pStyle w:val="CRCoverPage"/>
        <w:spacing w:after="0"/>
        <w:jc w:val="both"/>
        <w:rPr>
          <w:rFonts w:eastAsiaTheme="minorEastAsia" w:cs="Arial"/>
          <w:sz w:val="22"/>
          <w:lang w:val="en-US" w:eastAsia="zh-CN"/>
        </w:rPr>
      </w:pPr>
    </w:p>
    <w:tbl>
      <w:tblPr>
        <w:tblW w:w="0" w:type="auto"/>
        <w:tblCellMar>
          <w:left w:w="0" w:type="dxa"/>
          <w:right w:w="0" w:type="dxa"/>
        </w:tblCellMar>
        <w:tblLook w:val="04A0" w:firstRow="1" w:lastRow="0" w:firstColumn="1" w:lastColumn="0" w:noHBand="0" w:noVBand="1"/>
      </w:tblPr>
      <w:tblGrid>
        <w:gridCol w:w="9340"/>
      </w:tblGrid>
      <w:tr w:rsidR="001A190C" w:rsidRPr="001A190C" w14:paraId="71D090CF" w14:textId="77777777" w:rsidTr="001A190C">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170C4"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b/>
                <w:bCs/>
                <w:sz w:val="20"/>
                <w:szCs w:val="20"/>
                <w:lang w:val="en-GB" w:eastAsia="es-ES"/>
              </w:rPr>
              <w:t>RAN2#125bis</w:t>
            </w:r>
          </w:p>
          <w:p w14:paraId="636FCA3F"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S&amp;F implies that at least the full </w:t>
            </w:r>
            <w:proofErr w:type="spellStart"/>
            <w:r w:rsidRPr="00225D25">
              <w:rPr>
                <w:rFonts w:eastAsia="Times New Roman" w:cs="Times New Roman"/>
                <w:sz w:val="20"/>
                <w:szCs w:val="20"/>
                <w:lang w:val="en-GB" w:eastAsia="es-ES"/>
              </w:rPr>
              <w:t>eNB</w:t>
            </w:r>
            <w:proofErr w:type="spellEnd"/>
            <w:r w:rsidRPr="00225D25">
              <w:rPr>
                <w:rFonts w:eastAsia="Times New Roman" w:cs="Times New Roman"/>
                <w:sz w:val="20"/>
                <w:szCs w:val="20"/>
                <w:lang w:val="en-GB" w:eastAsia="es-ES"/>
              </w:rPr>
              <w:t xml:space="preserve"> will be onboard</w:t>
            </w:r>
          </w:p>
          <w:p w14:paraId="12E8A473"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An IoT NTN network shall be able to inform UE(s) whether S&amp;F Satellite operation is applied, either via NAS or AS (wait for SA2 progress on this)</w:t>
            </w:r>
          </w:p>
          <w:p w14:paraId="601B3905"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The S&amp;F satellite operation is common for NB-IoT and </w:t>
            </w:r>
            <w:proofErr w:type="spellStart"/>
            <w:r w:rsidRPr="00225D25">
              <w:rPr>
                <w:rFonts w:eastAsia="Times New Roman" w:cs="Times New Roman"/>
                <w:sz w:val="20"/>
                <w:szCs w:val="20"/>
                <w:lang w:val="en-GB" w:eastAsia="es-ES"/>
              </w:rPr>
              <w:t>eMTC</w:t>
            </w:r>
            <w:proofErr w:type="spellEnd"/>
            <w:r w:rsidRPr="00225D25">
              <w:rPr>
                <w:rFonts w:eastAsia="Times New Roman" w:cs="Times New Roman"/>
                <w:sz w:val="20"/>
                <w:szCs w:val="20"/>
                <w:lang w:val="en-GB" w:eastAsia="es-ES"/>
              </w:rPr>
              <w:t>.</w:t>
            </w:r>
          </w:p>
          <w:p w14:paraId="0B8051D8"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The S&amp;F satellite operation is applied to both CP solution and UP solution (for the UP solution pending on SA2 conclusions on the architecture)</w:t>
            </w:r>
          </w:p>
          <w:p w14:paraId="5F2CA9DE"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b/>
                <w:bCs/>
                <w:sz w:val="20"/>
                <w:szCs w:val="20"/>
                <w:lang w:val="en-GB" w:eastAsia="es-ES"/>
              </w:rPr>
              <w:t>RAN2#126</w:t>
            </w:r>
          </w:p>
          <w:p w14:paraId="4F7D8DE7"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lastRenderedPageBreak/>
              <w:t xml:space="preserve">For the uplink/downlink messages transmission for MO, from RAN2 perspective the following steps are taken as baseline for S&amp;F satellite operation (in case only </w:t>
            </w:r>
            <w:proofErr w:type="spellStart"/>
            <w:r w:rsidRPr="00225D25">
              <w:rPr>
                <w:rFonts w:eastAsia="Times New Roman" w:cs="Times New Roman"/>
                <w:sz w:val="20"/>
                <w:szCs w:val="20"/>
                <w:lang w:val="en-GB" w:eastAsia="es-ES"/>
              </w:rPr>
              <w:t>eNB</w:t>
            </w:r>
            <w:proofErr w:type="spellEnd"/>
            <w:r w:rsidRPr="00225D25">
              <w:rPr>
                <w:rFonts w:eastAsia="Times New Roman" w:cs="Times New Roman"/>
                <w:sz w:val="20"/>
                <w:szCs w:val="20"/>
                <w:lang w:val="en-GB" w:eastAsia="es-ES"/>
              </w:rPr>
              <w:t xml:space="preserve"> is on the satellite):</w:t>
            </w:r>
          </w:p>
          <w:p w14:paraId="1EB9B21C"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                1) The UE sends uplink data signalling to </w:t>
            </w:r>
            <w:proofErr w:type="spellStart"/>
            <w:r w:rsidRPr="00225D25">
              <w:rPr>
                <w:rFonts w:eastAsia="Times New Roman" w:cs="Times New Roman"/>
                <w:sz w:val="20"/>
                <w:szCs w:val="20"/>
                <w:lang w:val="en-GB" w:eastAsia="es-ES"/>
              </w:rPr>
              <w:t>eNB</w:t>
            </w:r>
            <w:proofErr w:type="spellEnd"/>
            <w:r w:rsidRPr="00225D25">
              <w:rPr>
                <w:rFonts w:eastAsia="Times New Roman" w:cs="Times New Roman"/>
                <w:sz w:val="20"/>
                <w:szCs w:val="20"/>
                <w:lang w:val="en-GB" w:eastAsia="es-ES"/>
              </w:rPr>
              <w:t xml:space="preserve"> when service link is available and the </w:t>
            </w:r>
            <w:proofErr w:type="spellStart"/>
            <w:r w:rsidRPr="00225D25">
              <w:rPr>
                <w:rFonts w:eastAsia="Times New Roman" w:cs="Times New Roman"/>
                <w:sz w:val="20"/>
                <w:szCs w:val="20"/>
                <w:lang w:val="en-GB" w:eastAsia="es-ES"/>
              </w:rPr>
              <w:t>eNB</w:t>
            </w:r>
            <w:proofErr w:type="spellEnd"/>
            <w:r w:rsidRPr="00225D25">
              <w:rPr>
                <w:rFonts w:eastAsia="Times New Roman" w:cs="Times New Roman"/>
                <w:sz w:val="20"/>
                <w:szCs w:val="20"/>
                <w:lang w:val="en-GB" w:eastAsia="es-ES"/>
              </w:rPr>
              <w:t xml:space="preserve"> stores it. </w:t>
            </w:r>
          </w:p>
          <w:p w14:paraId="54F291D2"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                2) When feeder link is available, the </w:t>
            </w:r>
            <w:proofErr w:type="spellStart"/>
            <w:r w:rsidRPr="00225D25">
              <w:rPr>
                <w:rFonts w:eastAsia="Times New Roman" w:cs="Times New Roman"/>
                <w:sz w:val="20"/>
                <w:szCs w:val="20"/>
                <w:lang w:val="en-GB" w:eastAsia="es-ES"/>
              </w:rPr>
              <w:t>eNB</w:t>
            </w:r>
            <w:proofErr w:type="spellEnd"/>
            <w:r w:rsidRPr="00225D25">
              <w:rPr>
                <w:rFonts w:eastAsia="Times New Roman" w:cs="Times New Roman"/>
                <w:sz w:val="20"/>
                <w:szCs w:val="20"/>
                <w:lang w:val="en-GB" w:eastAsia="es-ES"/>
              </w:rPr>
              <w:t xml:space="preserve"> sends the uplink data/NAS signalling to the CN.</w:t>
            </w:r>
          </w:p>
          <w:p w14:paraId="78D10139"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                3) The </w:t>
            </w:r>
            <w:proofErr w:type="spellStart"/>
            <w:r w:rsidRPr="00225D25">
              <w:rPr>
                <w:rFonts w:eastAsia="Times New Roman" w:cs="Times New Roman"/>
                <w:sz w:val="20"/>
                <w:szCs w:val="20"/>
                <w:lang w:val="en-GB" w:eastAsia="es-ES"/>
              </w:rPr>
              <w:t>eNB</w:t>
            </w:r>
            <w:proofErr w:type="spellEnd"/>
            <w:r w:rsidRPr="00225D25">
              <w:rPr>
                <w:rFonts w:eastAsia="Times New Roman" w:cs="Times New Roman"/>
                <w:sz w:val="20"/>
                <w:szCs w:val="20"/>
                <w:lang w:val="en-GB" w:eastAsia="es-ES"/>
              </w:rPr>
              <w:t xml:space="preserve"> (same or different) receives the downlink data/NAS signalling from the CN and stores it when feeder link is available (and service link is not available).</w:t>
            </w:r>
          </w:p>
          <w:p w14:paraId="0528E30B"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                4) The </w:t>
            </w:r>
            <w:proofErr w:type="spellStart"/>
            <w:r w:rsidRPr="00225D25">
              <w:rPr>
                <w:rFonts w:eastAsia="Times New Roman" w:cs="Times New Roman"/>
                <w:sz w:val="20"/>
                <w:szCs w:val="20"/>
                <w:lang w:val="en-GB" w:eastAsia="es-ES"/>
              </w:rPr>
              <w:t>eNB</w:t>
            </w:r>
            <w:proofErr w:type="spellEnd"/>
            <w:r w:rsidRPr="00225D25">
              <w:rPr>
                <w:rFonts w:eastAsia="Times New Roman" w:cs="Times New Roman"/>
                <w:sz w:val="20"/>
                <w:szCs w:val="20"/>
                <w:lang w:val="en-GB" w:eastAsia="es-ES"/>
              </w:rPr>
              <w:t xml:space="preserve"> (same or different) sends the downlink data/signalling to the UE when service link is available again</w:t>
            </w:r>
          </w:p>
          <w:p w14:paraId="2A2584AA"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S&amp;F indication can be provided by SIB (FFS on the details). RAN2 assumes that no NAS indication is needed</w:t>
            </w:r>
          </w:p>
          <w:p w14:paraId="6D6A5457"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RAN2 understands legacy UEs may be barred by legacy </w:t>
            </w:r>
            <w:proofErr w:type="spellStart"/>
            <w:r w:rsidRPr="00225D25">
              <w:rPr>
                <w:rFonts w:eastAsia="Times New Roman" w:cs="Times New Roman"/>
                <w:sz w:val="20"/>
                <w:szCs w:val="20"/>
                <w:lang w:val="en-GB" w:eastAsia="es-ES"/>
              </w:rPr>
              <w:t>cellBarred</w:t>
            </w:r>
            <w:proofErr w:type="spellEnd"/>
            <w:r w:rsidRPr="00225D25">
              <w:rPr>
                <w:rFonts w:eastAsia="Times New Roman" w:cs="Times New Roman"/>
                <w:sz w:val="20"/>
                <w:szCs w:val="20"/>
                <w:lang w:val="en-GB" w:eastAsia="es-ES"/>
              </w:rPr>
              <w:t xml:space="preserve"> and </w:t>
            </w:r>
            <w:proofErr w:type="spellStart"/>
            <w:r w:rsidRPr="00225D25">
              <w:rPr>
                <w:rFonts w:eastAsia="Times New Roman" w:cs="Times New Roman"/>
                <w:sz w:val="20"/>
                <w:szCs w:val="20"/>
                <w:lang w:val="en-GB" w:eastAsia="es-ES"/>
              </w:rPr>
              <w:t>cellBarredNTN</w:t>
            </w:r>
            <w:proofErr w:type="spellEnd"/>
          </w:p>
          <w:p w14:paraId="61D3B9D9"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b/>
                <w:bCs/>
                <w:sz w:val="20"/>
                <w:szCs w:val="20"/>
                <w:lang w:val="en-GB" w:eastAsia="es-ES"/>
              </w:rPr>
              <w:t>RAN2#127</w:t>
            </w:r>
          </w:p>
          <w:p w14:paraId="128D92B3"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RAN2 adopts the SA2 study conclusions on the possible S&amp;F architectures as the baseline for further discussion (RAN2 will only consider the full CN and spit-MME payload options)</w:t>
            </w:r>
          </w:p>
          <w:p w14:paraId="5CC41A57"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RAN2 will consider both single satellite pass and multiple satellite pass scenarios</w:t>
            </w:r>
          </w:p>
          <w:p w14:paraId="51A92252"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RAN2 will consider both MO and MT data within scope</w:t>
            </w:r>
          </w:p>
          <w:p w14:paraId="0BF0720A"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UE is informed whether its serving satellite is currently operating in S&amp;F via System Information broadcast (FFS if we also need a static indication that in general the NW supports the feature)</w:t>
            </w:r>
          </w:p>
          <w:p w14:paraId="7BC21839" w14:textId="0F4499C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00659B62"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RAN2 agrees there will be a way to bar legacy UEs (using legacy </w:t>
            </w:r>
            <w:proofErr w:type="spellStart"/>
            <w:r w:rsidRPr="00225D25">
              <w:rPr>
                <w:rFonts w:eastAsia="Times New Roman" w:cs="Times New Roman"/>
                <w:sz w:val="20"/>
                <w:szCs w:val="20"/>
                <w:lang w:val="en-GB" w:eastAsia="es-ES"/>
              </w:rPr>
              <w:t>cellBarred</w:t>
            </w:r>
            <w:proofErr w:type="spellEnd"/>
            <w:r w:rsidRPr="00225D25">
              <w:rPr>
                <w:rFonts w:eastAsia="Times New Roman" w:cs="Times New Roman"/>
                <w:sz w:val="20"/>
                <w:szCs w:val="20"/>
                <w:lang w:val="en-GB" w:eastAsia="es-ES"/>
              </w:rPr>
              <w:t xml:space="preserve"> and/or </w:t>
            </w:r>
            <w:proofErr w:type="spellStart"/>
            <w:r w:rsidRPr="00225D25">
              <w:rPr>
                <w:rFonts w:eastAsia="Times New Roman" w:cs="Times New Roman"/>
                <w:sz w:val="20"/>
                <w:szCs w:val="20"/>
                <w:lang w:val="en-GB" w:eastAsia="es-ES"/>
              </w:rPr>
              <w:t>cellBarred</w:t>
            </w:r>
            <w:proofErr w:type="spellEnd"/>
            <w:r w:rsidRPr="00225D25">
              <w:rPr>
                <w:rFonts w:eastAsia="Times New Roman" w:cs="Times New Roman"/>
                <w:sz w:val="20"/>
                <w:szCs w:val="20"/>
                <w:lang w:val="en-GB" w:eastAsia="es-ES"/>
              </w:rPr>
              <w:t>-NTN bit) and still allow R19 S&amp;F capable UEs. FFS on the exact solution (</w:t>
            </w:r>
            <w:proofErr w:type="gramStart"/>
            <w:r w:rsidRPr="00225D25">
              <w:rPr>
                <w:rFonts w:eastAsia="Times New Roman" w:cs="Times New Roman"/>
                <w:sz w:val="20"/>
                <w:szCs w:val="20"/>
                <w:lang w:val="en-GB" w:eastAsia="es-ES"/>
              </w:rPr>
              <w:t>e.g.</w:t>
            </w:r>
            <w:proofErr w:type="gramEnd"/>
            <w:r w:rsidRPr="00225D25">
              <w:rPr>
                <w:rFonts w:eastAsia="Times New Roman" w:cs="Times New Roman"/>
                <w:sz w:val="20"/>
                <w:szCs w:val="20"/>
                <w:lang w:val="en-GB" w:eastAsia="es-ES"/>
              </w:rPr>
              <w:t xml:space="preserve"> new barring bits or whether this is linked to some other indication)</w:t>
            </w:r>
          </w:p>
          <w:p w14:paraId="7C4C620C"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b/>
                <w:bCs/>
                <w:sz w:val="20"/>
                <w:szCs w:val="20"/>
                <w:lang w:val="en-GB" w:eastAsia="es-ES"/>
              </w:rPr>
              <w:t>RAN2#127bis</w:t>
            </w:r>
          </w:p>
          <w:p w14:paraId="195A70FB"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The dynamic indication that “the cell is operating in S&amp;F mode” is called “S&amp;F operation” indication (we can come back on the exact name when putting this in the spec, if needed)</w:t>
            </w:r>
          </w:p>
          <w:p w14:paraId="3138A27B"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RAN2 assumes that if an indication that “the cell is operating in S&amp;F mode” is not provided in a NTN cell, the UE should assume that the NTN cell is operating in real-time mode (i.e. default/normal</w:t>
            </w:r>
            <w:proofErr w:type="gramStart"/>
            <w:r w:rsidRPr="00225D25">
              <w:rPr>
                <w:rFonts w:eastAsia="Times New Roman" w:cs="Times New Roman"/>
                <w:sz w:val="20"/>
                <w:szCs w:val="20"/>
                <w:lang w:val="en-GB" w:eastAsia="es-ES"/>
              </w:rPr>
              <w:t>/”not</w:t>
            </w:r>
            <w:proofErr w:type="gramEnd"/>
            <w:r w:rsidRPr="00225D25">
              <w:rPr>
                <w:rFonts w:eastAsia="Times New Roman" w:cs="Times New Roman"/>
                <w:sz w:val="20"/>
                <w:szCs w:val="20"/>
                <w:lang w:val="en-GB" w:eastAsia="es-ES"/>
              </w:rPr>
              <w:t>-S&amp;F” mode).</w:t>
            </w:r>
          </w:p>
          <w:p w14:paraId="6C538AF4"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RAN2 assumes there should be no distinction between the case that the UE is served by </w:t>
            </w:r>
            <w:proofErr w:type="gramStart"/>
            <w:r w:rsidRPr="00225D25">
              <w:rPr>
                <w:rFonts w:eastAsia="Times New Roman" w:cs="Times New Roman"/>
                <w:sz w:val="20"/>
                <w:szCs w:val="20"/>
                <w:lang w:val="en-GB" w:eastAsia="es-ES"/>
              </w:rPr>
              <w:t>a</w:t>
            </w:r>
            <w:proofErr w:type="gramEnd"/>
            <w:r w:rsidRPr="00225D25">
              <w:rPr>
                <w:rFonts w:eastAsia="Times New Roman" w:cs="Times New Roman"/>
                <w:sz w:val="20"/>
                <w:szCs w:val="20"/>
                <w:lang w:val="en-GB" w:eastAsia="es-ES"/>
              </w:rPr>
              <w:t xml:space="preserve"> NTN cell that do not support S&amp;F capability and the case that the UE is served by a NTN cell that does support S&amp;F capability but indication that “the cell is operating in S&amp;F mode” is not provided.</w:t>
            </w:r>
          </w:p>
          <w:p w14:paraId="06DCE7AB"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lastRenderedPageBreak/>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7D554E9E"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If the “S&amp;F operation” indication is not broadcast, a Rel-19 UE (regardless whether supporting S&amp;F or not) shall follow the legacy barring procedure</w:t>
            </w:r>
          </w:p>
          <w:p w14:paraId="4CB60ADE"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When present, the “S&amp;F operation” indication has two possible settings: ‘1’: the cell is operating in S&amp;F mode for all UEs (Rel-19 UEs supporting S&amp;F are allowed to access the cell); ‘0’: the cell is operating in S&amp;F mode for UEs in Connected mode (which are not required to monitor the “S&amp;F indication”), but idle Rel-19 UEs supporting S&amp;F are barred (Rel-19 UEs not supporting S&amp;F will follow legacy barring procedure).</w:t>
            </w:r>
          </w:p>
          <w:p w14:paraId="6BFA322E"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b/>
                <w:bCs/>
                <w:sz w:val="20"/>
                <w:szCs w:val="20"/>
                <w:lang w:val="en-GB" w:eastAsia="es-ES"/>
              </w:rPr>
              <w:t>RAN2#128</w:t>
            </w:r>
          </w:p>
          <w:p w14:paraId="7864016C"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w:t>
            </w:r>
            <w:proofErr w:type="gramStart"/>
            <w:r w:rsidRPr="00225D25">
              <w:rPr>
                <w:rFonts w:eastAsia="Times New Roman" w:cs="Times New Roman"/>
                <w:sz w:val="20"/>
                <w:szCs w:val="20"/>
                <w:lang w:val="en-GB" w:eastAsia="es-ES"/>
              </w:rPr>
              <w:t>i.e.</w:t>
            </w:r>
            <w:proofErr w:type="gramEnd"/>
            <w:r w:rsidRPr="00225D25">
              <w:rPr>
                <w:rFonts w:eastAsia="Times New Roman" w:cs="Times New Roman"/>
                <w:sz w:val="20"/>
                <w:szCs w:val="20"/>
                <w:lang w:val="en-GB" w:eastAsia="es-ES"/>
              </w:rPr>
              <w:t xml:space="preserve"> whether to indicate when the “S&amp;F operation” will start)</w:t>
            </w:r>
          </w:p>
          <w:p w14:paraId="647D703A"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It is FFS whether we need to introduce a new release cause when the NW wants to release a R19 UE to RRC idle because the feeder link becomes unavailable</w:t>
            </w:r>
          </w:p>
          <w:p w14:paraId="36BFED69"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“S&amp;F operation” indication is provided in SIB1</w:t>
            </w:r>
          </w:p>
          <w:p w14:paraId="35B89B92"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RAN2 assumes that AS signalling is not needed to indicate the architecture option (Split MME or Full CN).</w:t>
            </w:r>
          </w:p>
          <w:p w14:paraId="3BBD4EEE"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RAN2 waits for further progress in SA2, if any, before working on RAN2 aspects of a </w:t>
            </w:r>
            <w:proofErr w:type="spellStart"/>
            <w:r w:rsidRPr="00225D25">
              <w:rPr>
                <w:rFonts w:eastAsia="Times New Roman" w:cs="Times New Roman"/>
                <w:sz w:val="20"/>
                <w:szCs w:val="20"/>
                <w:lang w:val="en-GB" w:eastAsia="es-ES"/>
              </w:rPr>
              <w:t>CIoT</w:t>
            </w:r>
            <w:proofErr w:type="spellEnd"/>
            <w:r w:rsidRPr="00225D25">
              <w:rPr>
                <w:rFonts w:eastAsia="Times New Roman" w:cs="Times New Roman"/>
                <w:sz w:val="20"/>
                <w:szCs w:val="20"/>
                <w:lang w:val="en-GB" w:eastAsia="es-ES"/>
              </w:rPr>
              <w:t>-UP solution for SF operation</w:t>
            </w:r>
          </w:p>
          <w:p w14:paraId="082FF430"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RAN2 understands that the UE configured with a satellite ID list by MME is not prevented to camp on a satellite operating in normal IoT NTN mode (</w:t>
            </w:r>
            <w:proofErr w:type="gramStart"/>
            <w:r w:rsidRPr="00225D25">
              <w:rPr>
                <w:rFonts w:eastAsia="Times New Roman" w:cs="Times New Roman"/>
                <w:sz w:val="20"/>
                <w:szCs w:val="20"/>
                <w:lang w:val="en-GB" w:eastAsia="es-ES"/>
              </w:rPr>
              <w:t>i.e.</w:t>
            </w:r>
            <w:proofErr w:type="gramEnd"/>
            <w:r w:rsidRPr="00225D25">
              <w:rPr>
                <w:rFonts w:eastAsia="Times New Roman" w:cs="Times New Roman"/>
                <w:sz w:val="20"/>
                <w:szCs w:val="20"/>
                <w:lang w:val="en-GB" w:eastAsia="es-ES"/>
              </w:rPr>
              <w:t xml:space="preserve"> with feeder-link connection), and perform subsequent access and data/signalling communication with that satellite</w:t>
            </w:r>
          </w:p>
          <w:p w14:paraId="460C4AAE"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RAN2 understands the UE configured with a satellite ID list by MME is not prevented to camp on, attempt to access to and communicate with a satellite which is not included in the MME-configured satellite list.</w:t>
            </w:r>
          </w:p>
          <w:p w14:paraId="0797B82D"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b/>
                <w:bCs/>
                <w:sz w:val="20"/>
                <w:szCs w:val="20"/>
                <w:lang w:val="en-GB" w:eastAsia="es-ES"/>
              </w:rPr>
              <w:t>RAN2#129</w:t>
            </w:r>
          </w:p>
          <w:p w14:paraId="62813BBC"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 xml:space="preserve">RAN2 currently assumes that a </w:t>
            </w:r>
            <w:proofErr w:type="gramStart"/>
            <w:r w:rsidRPr="00225D25">
              <w:rPr>
                <w:rFonts w:eastAsia="Times New Roman" w:cs="Times New Roman"/>
                <w:sz w:val="20"/>
                <w:szCs w:val="20"/>
                <w:lang w:val="en-GB" w:eastAsia="es-ES"/>
              </w:rPr>
              <w:t>S&amp;F mode changes</w:t>
            </w:r>
            <w:proofErr w:type="gramEnd"/>
            <w:r w:rsidRPr="00225D25">
              <w:rPr>
                <w:rFonts w:eastAsia="Times New Roman" w:cs="Times New Roman"/>
                <w:sz w:val="20"/>
                <w:szCs w:val="20"/>
                <w:lang w:val="en-GB" w:eastAsia="es-ES"/>
              </w:rPr>
              <w:t xml:space="preserve"> does not necessarily imply a MME change</w:t>
            </w:r>
          </w:p>
          <w:p w14:paraId="12DD8DA4"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The already agreed time information on transition from S&amp;F operation mode to normal mode is provided in SIB31 (can work on signalling optimizations in case the new time information and T-service would carry the same information)</w:t>
            </w:r>
          </w:p>
          <w:p w14:paraId="153E9E9B"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72E23096" w14:textId="77777777" w:rsidR="001A190C" w:rsidRPr="00225D25" w:rsidRDefault="001A190C" w:rsidP="001A190C">
            <w:pPr>
              <w:spacing w:before="100" w:beforeAutospacing="1" w:after="100" w:afterAutospacing="1" w:line="240" w:lineRule="auto"/>
              <w:rPr>
                <w:rFonts w:eastAsia="Times New Roman" w:cs="Times New Roman"/>
                <w:sz w:val="20"/>
                <w:szCs w:val="20"/>
                <w:lang w:val="en-GB" w:eastAsia="es-ES"/>
              </w:rPr>
            </w:pPr>
            <w:r w:rsidRPr="00225D25">
              <w:rPr>
                <w:rFonts w:eastAsia="Times New Roman" w:cs="Times New Roman"/>
                <w:sz w:val="20"/>
                <w:szCs w:val="20"/>
                <w:lang w:val="en-GB" w:eastAsia="es-ES"/>
              </w:rPr>
              <w:lastRenderedPageBreak/>
              <w:t>A change to the (S&amp;F-&gt; normal mode) time indication shall not result in system information change notification. Legacy rules for acquiring SIB31 apply</w:t>
            </w:r>
          </w:p>
          <w:p w14:paraId="2FE4489C" w14:textId="5C1345EA" w:rsidR="001A190C" w:rsidRPr="00B01631" w:rsidRDefault="001A190C" w:rsidP="001A190C">
            <w:pPr>
              <w:spacing w:before="100" w:beforeAutospacing="1" w:after="100" w:afterAutospacing="1" w:line="240" w:lineRule="auto"/>
              <w:rPr>
                <w:rFonts w:eastAsia="Times New Roman" w:cs="Times New Roman"/>
                <w:b/>
                <w:bCs/>
                <w:sz w:val="20"/>
                <w:szCs w:val="20"/>
                <w:lang w:val="en-GB" w:eastAsia="es-ES"/>
              </w:rPr>
            </w:pPr>
            <w:r w:rsidRPr="00B01631">
              <w:rPr>
                <w:rFonts w:eastAsia="Times New Roman" w:cs="Times New Roman"/>
                <w:b/>
                <w:bCs/>
                <w:sz w:val="20"/>
                <w:szCs w:val="20"/>
                <w:lang w:val="en-GB" w:eastAsia="es-ES"/>
              </w:rPr>
              <w:t>RAN2#129b</w:t>
            </w:r>
          </w:p>
          <w:p w14:paraId="08EDADC6" w14:textId="16D1C172" w:rsidR="001A190C" w:rsidRPr="00B01631" w:rsidRDefault="001A190C" w:rsidP="001A190C">
            <w:pPr>
              <w:spacing w:before="100" w:beforeAutospacing="1" w:after="100" w:afterAutospacing="1" w:line="240" w:lineRule="auto"/>
              <w:rPr>
                <w:rFonts w:eastAsia="Times New Roman" w:cs="Times New Roman"/>
                <w:sz w:val="20"/>
                <w:szCs w:val="20"/>
                <w:lang w:val="en-GB" w:eastAsia="es-ES"/>
              </w:rPr>
            </w:pPr>
            <w:r w:rsidRPr="00B01631">
              <w:rPr>
                <w:rFonts w:eastAsia="Times New Roman" w:cs="Times New Roman"/>
                <w:sz w:val="20"/>
                <w:szCs w:val="20"/>
                <w:lang w:val="en-GB" w:eastAsia="es-ES"/>
              </w:rPr>
              <w:t>For UEs supporting S&amp;F, the UE AS indicates the information on transition time (if any) from current "S&amp;F operation mode" to "normal mode" (if received) to the upper layers. Whether/how it is used by the upper layers is up to CT1.</w:t>
            </w:r>
          </w:p>
          <w:p w14:paraId="21303111" w14:textId="144CB37A" w:rsidR="001A190C" w:rsidRPr="00B01631" w:rsidRDefault="001A190C" w:rsidP="001A190C">
            <w:pPr>
              <w:spacing w:before="100" w:beforeAutospacing="1" w:after="100" w:afterAutospacing="1" w:line="240" w:lineRule="auto"/>
              <w:rPr>
                <w:rFonts w:eastAsia="Times New Roman" w:cs="Times New Roman"/>
                <w:sz w:val="20"/>
                <w:szCs w:val="20"/>
                <w:lang w:val="en-GB" w:eastAsia="es-ES"/>
              </w:rPr>
            </w:pPr>
            <w:r w:rsidRPr="00B01631">
              <w:rPr>
                <w:rFonts w:eastAsia="Times New Roman" w:cs="Times New Roman"/>
                <w:sz w:val="20"/>
                <w:szCs w:val="20"/>
                <w:lang w:val="en-GB" w:eastAsia="es-ES"/>
              </w:rPr>
              <w:t>We introduce an indication in system information for the normal mode to S&amp;F mode transition, at least for NAS use. FFS on the details (</w:t>
            </w:r>
            <w:proofErr w:type="gramStart"/>
            <w:r w:rsidRPr="00B01631">
              <w:rPr>
                <w:rFonts w:eastAsia="Times New Roman" w:cs="Times New Roman"/>
                <w:sz w:val="20"/>
                <w:szCs w:val="20"/>
                <w:lang w:val="en-GB" w:eastAsia="es-ES"/>
              </w:rPr>
              <w:t>e.g.</w:t>
            </w:r>
            <w:proofErr w:type="gramEnd"/>
            <w:r w:rsidRPr="00B01631">
              <w:rPr>
                <w:rFonts w:eastAsia="Times New Roman" w:cs="Times New Roman"/>
                <w:sz w:val="20"/>
                <w:szCs w:val="20"/>
                <w:lang w:val="en-GB" w:eastAsia="es-ES"/>
              </w:rPr>
              <w:t xml:space="preserve"> whether we can link this to other existing information). The information on transition time for the normal mode to S&amp;F mode transition is sent from AS to NAS</w:t>
            </w:r>
          </w:p>
          <w:p w14:paraId="16951EF0" w14:textId="3FB88C62" w:rsidR="001A190C" w:rsidRPr="00B01631" w:rsidRDefault="001A190C" w:rsidP="00B01631">
            <w:pPr>
              <w:spacing w:before="100" w:beforeAutospacing="1" w:after="100" w:afterAutospacing="1" w:line="240" w:lineRule="auto"/>
              <w:rPr>
                <w:rFonts w:eastAsia="Times New Roman" w:cs="Times New Roman"/>
                <w:sz w:val="20"/>
                <w:szCs w:val="20"/>
                <w:lang w:val="en-GB" w:eastAsia="es-ES"/>
              </w:rPr>
            </w:pPr>
            <w:r w:rsidRPr="00B01631">
              <w:rPr>
                <w:rFonts w:eastAsia="Times New Roman" w:cs="Times New Roman"/>
                <w:sz w:val="20"/>
                <w:szCs w:val="20"/>
                <w:lang w:val="en-GB" w:eastAsia="es-ES"/>
              </w:rPr>
              <w:t>We don’t introduce any new release cause related to S&amp;F operation</w:t>
            </w:r>
          </w:p>
        </w:tc>
      </w:tr>
    </w:tbl>
    <w:p w14:paraId="31CFDB46" w14:textId="77777777" w:rsidR="001A190C" w:rsidRPr="001A190C" w:rsidRDefault="001A190C" w:rsidP="001A190C">
      <w:pPr>
        <w:spacing w:before="100" w:beforeAutospacing="1" w:after="100" w:afterAutospacing="1" w:line="240" w:lineRule="auto"/>
        <w:rPr>
          <w:rFonts w:eastAsia="Times New Roman" w:cs="Times New Roman"/>
          <w:sz w:val="24"/>
          <w:szCs w:val="24"/>
          <w:lang w:val="en-GB" w:eastAsia="es-ES"/>
        </w:rPr>
      </w:pPr>
      <w:r w:rsidRPr="001A190C">
        <w:rPr>
          <w:rFonts w:eastAsia="Times New Roman" w:cs="Times New Roman"/>
          <w:sz w:val="24"/>
          <w:szCs w:val="24"/>
          <w:lang w:val="en-GB" w:eastAsia="es-ES"/>
        </w:rPr>
        <w:lastRenderedPageBreak/>
        <w:t> </w:t>
      </w:r>
    </w:p>
    <w:p w14:paraId="76983885" w14:textId="77777777" w:rsidR="001A190C" w:rsidRPr="001A190C" w:rsidRDefault="001A190C" w:rsidP="00386279">
      <w:pPr>
        <w:pStyle w:val="CRCoverPage"/>
        <w:spacing w:after="0"/>
        <w:jc w:val="both"/>
        <w:rPr>
          <w:rFonts w:eastAsiaTheme="minorEastAsia" w:cs="Arial"/>
          <w:sz w:val="22"/>
          <w:lang w:eastAsia="zh-CN"/>
        </w:rPr>
      </w:pPr>
    </w:p>
    <w:p w14:paraId="18A14BB2" w14:textId="105FE5A5" w:rsidR="00740A20" w:rsidRPr="006E758E" w:rsidRDefault="00740A20" w:rsidP="003D22BA">
      <w:pPr>
        <w:rPr>
          <w:rFonts w:ascii="Arial" w:eastAsiaTheme="minorEastAsia" w:hAnsi="Arial" w:cs="Arial"/>
          <w:szCs w:val="20"/>
          <w:lang w:val="en-GB" w:eastAsia="zh-CN"/>
        </w:rPr>
      </w:pPr>
    </w:p>
    <w:sectPr w:rsidR="00740A20" w:rsidRPr="006E758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0132F" w14:textId="77777777" w:rsidR="002831B7" w:rsidRDefault="002831B7" w:rsidP="00CF05FA">
      <w:pPr>
        <w:spacing w:after="0" w:line="240" w:lineRule="auto"/>
      </w:pPr>
      <w:r>
        <w:separator/>
      </w:r>
    </w:p>
  </w:endnote>
  <w:endnote w:type="continuationSeparator" w:id="0">
    <w:p w14:paraId="6E53B87F" w14:textId="77777777" w:rsidR="002831B7" w:rsidRDefault="002831B7" w:rsidP="00CF0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 体">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78F65" w14:textId="77777777" w:rsidR="002831B7" w:rsidRDefault="002831B7" w:rsidP="00CF05FA">
      <w:pPr>
        <w:spacing w:after="0" w:line="240" w:lineRule="auto"/>
      </w:pPr>
      <w:r>
        <w:separator/>
      </w:r>
    </w:p>
  </w:footnote>
  <w:footnote w:type="continuationSeparator" w:id="0">
    <w:p w14:paraId="197C31B9" w14:textId="77777777" w:rsidR="002831B7" w:rsidRDefault="002831B7" w:rsidP="00CF05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105565F"/>
    <w:multiLevelType w:val="hybridMultilevel"/>
    <w:tmpl w:val="936C03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24A1009"/>
    <w:multiLevelType w:val="hybridMultilevel"/>
    <w:tmpl w:val="936AF0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6D832DB"/>
    <w:multiLevelType w:val="hybridMultilevel"/>
    <w:tmpl w:val="69F2E4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BB11CC"/>
    <w:multiLevelType w:val="hybridMultilevel"/>
    <w:tmpl w:val="E3F6DC66"/>
    <w:lvl w:ilvl="0" w:tplc="3CD626D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C7713BC"/>
    <w:multiLevelType w:val="hybridMultilevel"/>
    <w:tmpl w:val="A9221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A364B1"/>
    <w:multiLevelType w:val="hybridMultilevel"/>
    <w:tmpl w:val="2B246F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48F47000"/>
    <w:multiLevelType w:val="hybridMultilevel"/>
    <w:tmpl w:val="78F0EB32"/>
    <w:lvl w:ilvl="0" w:tplc="9770089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EDA5A2A"/>
    <w:multiLevelType w:val="hybridMultilevel"/>
    <w:tmpl w:val="AB16E640"/>
    <w:lvl w:ilvl="0" w:tplc="D06EBC3A">
      <w:start w:val="255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5" w15:restartNumberingAfterBreak="0">
    <w:nsid w:val="5E14756D"/>
    <w:multiLevelType w:val="hybridMultilevel"/>
    <w:tmpl w:val="6B364D2C"/>
    <w:lvl w:ilvl="0" w:tplc="CE843C9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54B2955"/>
    <w:multiLevelType w:val="hybridMultilevel"/>
    <w:tmpl w:val="457AECF6"/>
    <w:lvl w:ilvl="0" w:tplc="2E54B18C">
      <w:start w:val="1"/>
      <w:numFmt w:val="decimal"/>
      <w:lvlText w:val="Proposal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66CF629E"/>
    <w:multiLevelType w:val="hybridMultilevel"/>
    <w:tmpl w:val="C8D42248"/>
    <w:lvl w:ilvl="0" w:tplc="6D362766">
      <w:start w:val="1"/>
      <w:numFmt w:val="decimal"/>
      <w:pStyle w:val="Heading2"/>
      <w:lvlText w:val="%1."/>
      <w:lvlJc w:val="left"/>
      <w:pPr>
        <w:ind w:left="1080" w:hanging="360"/>
      </w:pPr>
      <w:rPr>
        <w:rFonts w:hint="default"/>
        <w:b/>
        <w:i w:val="0"/>
        <w:caps w:val="0"/>
        <w:strike w:val="0"/>
        <w:dstrike w:val="0"/>
        <w:vanish w:val="0"/>
        <w:kern w:val="0"/>
        <w:sz w:val="20"/>
        <w:vertAlign w:val="baseline"/>
        <w14:cntxtAlts w14: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8903AA3"/>
    <w:multiLevelType w:val="hybridMultilevel"/>
    <w:tmpl w:val="81CA8B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96162D0"/>
    <w:multiLevelType w:val="hybridMultilevel"/>
    <w:tmpl w:val="214A8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14"/>
  </w:num>
  <w:num w:numId="2">
    <w:abstractNumId w:val="22"/>
  </w:num>
  <w:num w:numId="3">
    <w:abstractNumId w:val="20"/>
  </w:num>
  <w:num w:numId="4">
    <w:abstractNumId w:val="8"/>
  </w:num>
  <w:num w:numId="5">
    <w:abstractNumId w:val="19"/>
  </w:num>
  <w:num w:numId="6">
    <w:abstractNumId w:val="19"/>
  </w:num>
  <w:num w:numId="7">
    <w:abstractNumId w:val="2"/>
  </w:num>
  <w:num w:numId="8">
    <w:abstractNumId w:val="10"/>
  </w:num>
  <w:num w:numId="9">
    <w:abstractNumId w:val="5"/>
  </w:num>
  <w:num w:numId="10">
    <w:abstractNumId w:val="7"/>
  </w:num>
  <w:num w:numId="11">
    <w:abstractNumId w:val="21"/>
  </w:num>
  <w:num w:numId="12">
    <w:abstractNumId w:val="6"/>
  </w:num>
  <w:num w:numId="13">
    <w:abstractNumId w:val="12"/>
  </w:num>
  <w:num w:numId="14">
    <w:abstractNumId w:val="1"/>
  </w:num>
  <w:num w:numId="15">
    <w:abstractNumId w:val="0"/>
    <w:lvlOverride w:ilvl="0">
      <w:startOverride w:val="1"/>
    </w:lvlOverride>
  </w:num>
  <w:num w:numId="16">
    <w:abstractNumId w:val="15"/>
  </w:num>
  <w:num w:numId="17">
    <w:abstractNumId w:val="11"/>
  </w:num>
  <w:num w:numId="18">
    <w:abstractNumId w:val="13"/>
  </w:num>
  <w:num w:numId="19">
    <w:abstractNumId w:val="18"/>
  </w:num>
  <w:num w:numId="20">
    <w:abstractNumId w:val="3"/>
  </w:num>
  <w:num w:numId="21">
    <w:abstractNumId w:val="4"/>
  </w:num>
  <w:num w:numId="22">
    <w:abstractNumId w:val="17"/>
  </w:num>
  <w:num w:numId="23">
    <w:abstractNumId w:val="22"/>
    <w:lvlOverride w:ilvl="0">
      <w:startOverride w:val="1"/>
    </w:lvlOverride>
  </w:num>
  <w:num w:numId="24">
    <w:abstractNumId w:val="9"/>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A33"/>
    <w:rsid w:val="00001A33"/>
    <w:rsid w:val="000107AF"/>
    <w:rsid w:val="000155F7"/>
    <w:rsid w:val="00025669"/>
    <w:rsid w:val="00026390"/>
    <w:rsid w:val="00026617"/>
    <w:rsid w:val="00026E72"/>
    <w:rsid w:val="00036789"/>
    <w:rsid w:val="00046016"/>
    <w:rsid w:val="0004677D"/>
    <w:rsid w:val="000873AA"/>
    <w:rsid w:val="000A0B52"/>
    <w:rsid w:val="000B2DCC"/>
    <w:rsid w:val="000D3CC0"/>
    <w:rsid w:val="000D470F"/>
    <w:rsid w:val="000E217E"/>
    <w:rsid w:val="000F0A4A"/>
    <w:rsid w:val="000F1D0A"/>
    <w:rsid w:val="00110B26"/>
    <w:rsid w:val="001505C4"/>
    <w:rsid w:val="00151170"/>
    <w:rsid w:val="00153190"/>
    <w:rsid w:val="00177D30"/>
    <w:rsid w:val="001863AB"/>
    <w:rsid w:val="00197C23"/>
    <w:rsid w:val="001A190C"/>
    <w:rsid w:val="001A3586"/>
    <w:rsid w:val="001A3CC2"/>
    <w:rsid w:val="001A70CC"/>
    <w:rsid w:val="001B2F24"/>
    <w:rsid w:val="001C7DB3"/>
    <w:rsid w:val="001F2906"/>
    <w:rsid w:val="001F5068"/>
    <w:rsid w:val="001F7EE8"/>
    <w:rsid w:val="002158EE"/>
    <w:rsid w:val="00216B6F"/>
    <w:rsid w:val="00225B41"/>
    <w:rsid w:val="00225D25"/>
    <w:rsid w:val="00230326"/>
    <w:rsid w:val="00241114"/>
    <w:rsid w:val="00244CBC"/>
    <w:rsid w:val="00264865"/>
    <w:rsid w:val="00266ADC"/>
    <w:rsid w:val="00267972"/>
    <w:rsid w:val="002831B7"/>
    <w:rsid w:val="002B2460"/>
    <w:rsid w:val="002B5A25"/>
    <w:rsid w:val="002B5EC3"/>
    <w:rsid w:val="002D382D"/>
    <w:rsid w:val="00300309"/>
    <w:rsid w:val="0032570A"/>
    <w:rsid w:val="00332C62"/>
    <w:rsid w:val="00332FD8"/>
    <w:rsid w:val="00343768"/>
    <w:rsid w:val="003600D1"/>
    <w:rsid w:val="00363EBC"/>
    <w:rsid w:val="00370B29"/>
    <w:rsid w:val="003738F2"/>
    <w:rsid w:val="00386279"/>
    <w:rsid w:val="00397320"/>
    <w:rsid w:val="003D12A6"/>
    <w:rsid w:val="003D22BA"/>
    <w:rsid w:val="003E3A67"/>
    <w:rsid w:val="00404814"/>
    <w:rsid w:val="004323EC"/>
    <w:rsid w:val="00433F91"/>
    <w:rsid w:val="0044710E"/>
    <w:rsid w:val="00457655"/>
    <w:rsid w:val="00463DC7"/>
    <w:rsid w:val="004707BC"/>
    <w:rsid w:val="00472EF5"/>
    <w:rsid w:val="00480F92"/>
    <w:rsid w:val="00483985"/>
    <w:rsid w:val="004860CF"/>
    <w:rsid w:val="00490974"/>
    <w:rsid w:val="00490FE6"/>
    <w:rsid w:val="00495848"/>
    <w:rsid w:val="0049671E"/>
    <w:rsid w:val="004A40E7"/>
    <w:rsid w:val="004A6A1E"/>
    <w:rsid w:val="004B558E"/>
    <w:rsid w:val="004B756A"/>
    <w:rsid w:val="004C1FB9"/>
    <w:rsid w:val="004F1EC8"/>
    <w:rsid w:val="00507ECB"/>
    <w:rsid w:val="00513DD8"/>
    <w:rsid w:val="005269B6"/>
    <w:rsid w:val="005350AA"/>
    <w:rsid w:val="00556D74"/>
    <w:rsid w:val="005707D9"/>
    <w:rsid w:val="005825FA"/>
    <w:rsid w:val="005E49D3"/>
    <w:rsid w:val="005F0CCB"/>
    <w:rsid w:val="00600879"/>
    <w:rsid w:val="0063073B"/>
    <w:rsid w:val="006420AD"/>
    <w:rsid w:val="0064239A"/>
    <w:rsid w:val="006512F6"/>
    <w:rsid w:val="006575C2"/>
    <w:rsid w:val="0067427A"/>
    <w:rsid w:val="006777AF"/>
    <w:rsid w:val="00682A05"/>
    <w:rsid w:val="00682DED"/>
    <w:rsid w:val="00683163"/>
    <w:rsid w:val="0068654A"/>
    <w:rsid w:val="006A254A"/>
    <w:rsid w:val="006B76F4"/>
    <w:rsid w:val="006B7C3E"/>
    <w:rsid w:val="006C069E"/>
    <w:rsid w:val="006D5C79"/>
    <w:rsid w:val="006E202E"/>
    <w:rsid w:val="006E758E"/>
    <w:rsid w:val="006F1591"/>
    <w:rsid w:val="006F4FFB"/>
    <w:rsid w:val="006F62AF"/>
    <w:rsid w:val="006F7158"/>
    <w:rsid w:val="007032A5"/>
    <w:rsid w:val="00740A20"/>
    <w:rsid w:val="007812A9"/>
    <w:rsid w:val="007A2B3C"/>
    <w:rsid w:val="007B3D06"/>
    <w:rsid w:val="007D5AF0"/>
    <w:rsid w:val="008043D4"/>
    <w:rsid w:val="00817507"/>
    <w:rsid w:val="00820759"/>
    <w:rsid w:val="008647AD"/>
    <w:rsid w:val="008754FB"/>
    <w:rsid w:val="00876936"/>
    <w:rsid w:val="00887B58"/>
    <w:rsid w:val="0089102F"/>
    <w:rsid w:val="0089302E"/>
    <w:rsid w:val="00894595"/>
    <w:rsid w:val="008A0F05"/>
    <w:rsid w:val="008A5E87"/>
    <w:rsid w:val="008B1879"/>
    <w:rsid w:val="008B5AC7"/>
    <w:rsid w:val="008C2A83"/>
    <w:rsid w:val="008E136A"/>
    <w:rsid w:val="00921B96"/>
    <w:rsid w:val="00937A6C"/>
    <w:rsid w:val="00950F62"/>
    <w:rsid w:val="009511BC"/>
    <w:rsid w:val="00971BF6"/>
    <w:rsid w:val="00977B96"/>
    <w:rsid w:val="00985C44"/>
    <w:rsid w:val="009967E0"/>
    <w:rsid w:val="009E4E77"/>
    <w:rsid w:val="009F24F0"/>
    <w:rsid w:val="00A01026"/>
    <w:rsid w:val="00A162BE"/>
    <w:rsid w:val="00A26D0C"/>
    <w:rsid w:val="00A34B34"/>
    <w:rsid w:val="00A35890"/>
    <w:rsid w:val="00A433E2"/>
    <w:rsid w:val="00A531FA"/>
    <w:rsid w:val="00A553BF"/>
    <w:rsid w:val="00A60CAF"/>
    <w:rsid w:val="00A67E21"/>
    <w:rsid w:val="00A76D5E"/>
    <w:rsid w:val="00A771AF"/>
    <w:rsid w:val="00A87CE9"/>
    <w:rsid w:val="00A94798"/>
    <w:rsid w:val="00AB33EA"/>
    <w:rsid w:val="00AC0E50"/>
    <w:rsid w:val="00B01631"/>
    <w:rsid w:val="00B06E45"/>
    <w:rsid w:val="00B6326F"/>
    <w:rsid w:val="00B63F4F"/>
    <w:rsid w:val="00B75802"/>
    <w:rsid w:val="00B92B52"/>
    <w:rsid w:val="00B93D1B"/>
    <w:rsid w:val="00BB414D"/>
    <w:rsid w:val="00BC59B3"/>
    <w:rsid w:val="00BD5B2E"/>
    <w:rsid w:val="00BD64DB"/>
    <w:rsid w:val="00BE3F53"/>
    <w:rsid w:val="00C04BE1"/>
    <w:rsid w:val="00C17956"/>
    <w:rsid w:val="00C25908"/>
    <w:rsid w:val="00C303BE"/>
    <w:rsid w:val="00C61941"/>
    <w:rsid w:val="00CA23F6"/>
    <w:rsid w:val="00CA4100"/>
    <w:rsid w:val="00CB1E36"/>
    <w:rsid w:val="00CC0D88"/>
    <w:rsid w:val="00CD07C6"/>
    <w:rsid w:val="00CD71E9"/>
    <w:rsid w:val="00CE5BFC"/>
    <w:rsid w:val="00CE6044"/>
    <w:rsid w:val="00CE60B6"/>
    <w:rsid w:val="00CF05FA"/>
    <w:rsid w:val="00D20C6B"/>
    <w:rsid w:val="00D24AB6"/>
    <w:rsid w:val="00D31AB8"/>
    <w:rsid w:val="00D510F0"/>
    <w:rsid w:val="00D51C5C"/>
    <w:rsid w:val="00D57D56"/>
    <w:rsid w:val="00D66BFF"/>
    <w:rsid w:val="00D74489"/>
    <w:rsid w:val="00D82BA0"/>
    <w:rsid w:val="00DA2D38"/>
    <w:rsid w:val="00DD7126"/>
    <w:rsid w:val="00DF27BF"/>
    <w:rsid w:val="00E015AE"/>
    <w:rsid w:val="00E0490A"/>
    <w:rsid w:val="00E05E81"/>
    <w:rsid w:val="00E1051B"/>
    <w:rsid w:val="00E1082C"/>
    <w:rsid w:val="00E148EF"/>
    <w:rsid w:val="00E17614"/>
    <w:rsid w:val="00E21BCB"/>
    <w:rsid w:val="00E347DE"/>
    <w:rsid w:val="00E55244"/>
    <w:rsid w:val="00E661FD"/>
    <w:rsid w:val="00E74323"/>
    <w:rsid w:val="00E85129"/>
    <w:rsid w:val="00E86960"/>
    <w:rsid w:val="00E9060F"/>
    <w:rsid w:val="00E97D64"/>
    <w:rsid w:val="00EA1233"/>
    <w:rsid w:val="00EC0C88"/>
    <w:rsid w:val="00EC1B4B"/>
    <w:rsid w:val="00EC7164"/>
    <w:rsid w:val="00ED6558"/>
    <w:rsid w:val="00F11D6D"/>
    <w:rsid w:val="00F16082"/>
    <w:rsid w:val="00F2227E"/>
    <w:rsid w:val="00F223A9"/>
    <w:rsid w:val="00F5032C"/>
    <w:rsid w:val="00F52DC0"/>
    <w:rsid w:val="00F62961"/>
    <w:rsid w:val="00F62A1B"/>
    <w:rsid w:val="00F63DC3"/>
    <w:rsid w:val="00F64AC4"/>
    <w:rsid w:val="00F70AAC"/>
    <w:rsid w:val="00F721B0"/>
    <w:rsid w:val="00F82EFA"/>
    <w:rsid w:val="00FA75F0"/>
    <w:rsid w:val="00FB4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3A6D"/>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3A9"/>
    <w:pPr>
      <w:jc w:val="both"/>
    </w:pPr>
    <w:rPr>
      <w:rFonts w:ascii="Times New Roman" w:hAnsi="Times New Roman"/>
    </w:rPr>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2">
    <w:name w:val="heading 2"/>
    <w:basedOn w:val="Heading1"/>
    <w:next w:val="Normal"/>
    <w:link w:val="Heading2Char"/>
    <w:uiPriority w:val="9"/>
    <w:unhideWhenUsed/>
    <w:qFormat/>
    <w:rsid w:val="00E55244"/>
    <w:pPr>
      <w:keepLines/>
      <w:numPr>
        <w:numId w:val="22"/>
      </w:numPr>
      <w:spacing w:before="40" w:after="0"/>
      <w:outlineLvl w:val="1"/>
    </w:pPr>
    <w:rPr>
      <w:rFonts w:eastAsiaTheme="majorEastAsia" w:cstheme="majorBidi"/>
      <w:sz w:val="24"/>
      <w:szCs w:val="26"/>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eastAsia="MS Mincho"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eastAsia="Batang"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unhideWhenUsed/>
    <w:rsid w:val="00E17614"/>
    <w:pPr>
      <w:spacing w:after="120"/>
    </w:pPr>
  </w:style>
  <w:style w:type="character" w:customStyle="1" w:styleId="BodyTextChar">
    <w:name w:val="Body Text Char"/>
    <w:basedOn w:val="DefaultParagraphFont"/>
    <w:link w:val="BodyText"/>
    <w:uiPriority w:val="99"/>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CRCoverPage">
    <w:name w:val="CR Cover Page"/>
    <w:link w:val="CRCoverPageZchn"/>
    <w:qFormat/>
    <w:rsid w:val="00A76D5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A76D5E"/>
    <w:rPr>
      <w:rFonts w:ascii="Arial" w:eastAsia="Times New Roman" w:hAnsi="Arial" w:cs="Times New Roman"/>
      <w:sz w:val="20"/>
      <w:szCs w:val="20"/>
      <w:lang w:val="en-GB"/>
    </w:rPr>
  </w:style>
  <w:style w:type="paragraph" w:customStyle="1" w:styleId="Agreement">
    <w:name w:val="Agreement"/>
    <w:basedOn w:val="Normal"/>
    <w:next w:val="Normal"/>
    <w:uiPriority w:val="99"/>
    <w:qFormat/>
    <w:rsid w:val="00A26D0C"/>
    <w:pPr>
      <w:numPr>
        <w:numId w:val="5"/>
      </w:numPr>
      <w:tabs>
        <w:tab w:val="clear" w:pos="360"/>
        <w:tab w:val="num" w:pos="1619"/>
      </w:tabs>
      <w:spacing w:before="60" w:after="0" w:line="240" w:lineRule="auto"/>
      <w:ind w:left="1619"/>
    </w:pPr>
    <w:rPr>
      <w:rFonts w:ascii="Arial" w:eastAsia="MS Mincho" w:hAnsi="Arial" w:cs="Times New Roman"/>
      <w:b/>
      <w:sz w:val="20"/>
      <w:szCs w:val="24"/>
      <w:lang w:val="en-GB" w:eastAsia="en-GB"/>
    </w:rPr>
  </w:style>
  <w:style w:type="paragraph" w:styleId="Revision">
    <w:name w:val="Revision"/>
    <w:hidden/>
    <w:uiPriority w:val="99"/>
    <w:semiHidden/>
    <w:rsid w:val="00CE60B6"/>
    <w:pPr>
      <w:spacing w:after="0" w:line="240" w:lineRule="auto"/>
    </w:pPr>
  </w:style>
  <w:style w:type="paragraph" w:styleId="NormalWeb">
    <w:name w:val="Normal (Web)"/>
    <w:basedOn w:val="Normal"/>
    <w:uiPriority w:val="99"/>
    <w:semiHidden/>
    <w:unhideWhenUsed/>
    <w:rsid w:val="00386279"/>
    <w:pPr>
      <w:spacing w:before="100" w:beforeAutospacing="1" w:after="100" w:afterAutospacing="1" w:line="240" w:lineRule="auto"/>
    </w:pPr>
    <w:rPr>
      <w:rFonts w:ascii="宋 体" w:hAnsi="宋 体" w:cs="Calibri"/>
      <w:sz w:val="24"/>
      <w:szCs w:val="24"/>
    </w:rPr>
  </w:style>
  <w:style w:type="paragraph" w:customStyle="1" w:styleId="NO">
    <w:name w:val="NO"/>
    <w:basedOn w:val="Normal"/>
    <w:link w:val="NOChar"/>
    <w:qFormat/>
    <w:rsid w:val="00472EF5"/>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B1">
    <w:name w:val="B1"/>
    <w:basedOn w:val="List"/>
    <w:link w:val="B1Char"/>
    <w:qFormat/>
    <w:rsid w:val="00472EF5"/>
    <w:pPr>
      <w:overflowPunct w:val="0"/>
      <w:autoSpaceDE w:val="0"/>
      <w:autoSpaceDN w:val="0"/>
      <w:adjustRightInd w:val="0"/>
      <w:spacing w:after="180" w:line="240" w:lineRule="auto"/>
      <w:ind w:left="568" w:hanging="284"/>
      <w:contextualSpacing w:val="0"/>
      <w:textAlignment w:val="baseline"/>
    </w:pPr>
    <w:rPr>
      <w:rFonts w:eastAsia="Times New Roman" w:cs="Times New Roman"/>
      <w:sz w:val="20"/>
      <w:szCs w:val="20"/>
      <w:lang w:val="en-GB" w:eastAsia="en-GB"/>
    </w:rPr>
  </w:style>
  <w:style w:type="character" w:customStyle="1" w:styleId="B1Char">
    <w:name w:val="B1 Char"/>
    <w:link w:val="B1"/>
    <w:qFormat/>
    <w:rsid w:val="00472EF5"/>
    <w:rPr>
      <w:rFonts w:ascii="Times New Roman" w:eastAsia="Times New Roman" w:hAnsi="Times New Roman" w:cs="Times New Roman"/>
      <w:sz w:val="20"/>
      <w:szCs w:val="20"/>
      <w:lang w:val="en-GB" w:eastAsia="en-GB"/>
    </w:rPr>
  </w:style>
  <w:style w:type="character" w:customStyle="1" w:styleId="NOChar">
    <w:name w:val="NO Char"/>
    <w:link w:val="NO"/>
    <w:qFormat/>
    <w:rsid w:val="00472EF5"/>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A6A1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A6A1E"/>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0873AA"/>
    <w:rPr>
      <w:sz w:val="16"/>
      <w:szCs w:val="16"/>
    </w:rPr>
  </w:style>
  <w:style w:type="paragraph" w:styleId="CommentText">
    <w:name w:val="annotation text"/>
    <w:basedOn w:val="Normal"/>
    <w:link w:val="CommentTextChar"/>
    <w:uiPriority w:val="99"/>
    <w:semiHidden/>
    <w:unhideWhenUsed/>
    <w:rsid w:val="000873AA"/>
    <w:pPr>
      <w:spacing w:line="240" w:lineRule="auto"/>
    </w:pPr>
    <w:rPr>
      <w:sz w:val="20"/>
      <w:szCs w:val="20"/>
    </w:rPr>
  </w:style>
  <w:style w:type="character" w:customStyle="1" w:styleId="CommentTextChar">
    <w:name w:val="Comment Text Char"/>
    <w:basedOn w:val="DefaultParagraphFont"/>
    <w:link w:val="CommentText"/>
    <w:uiPriority w:val="99"/>
    <w:semiHidden/>
    <w:rsid w:val="000873AA"/>
    <w:rPr>
      <w:sz w:val="20"/>
      <w:szCs w:val="20"/>
    </w:rPr>
  </w:style>
  <w:style w:type="paragraph" w:styleId="CommentSubject">
    <w:name w:val="annotation subject"/>
    <w:basedOn w:val="CommentText"/>
    <w:next w:val="CommentText"/>
    <w:link w:val="CommentSubjectChar"/>
    <w:uiPriority w:val="99"/>
    <w:semiHidden/>
    <w:unhideWhenUsed/>
    <w:rsid w:val="000873AA"/>
    <w:rPr>
      <w:b/>
      <w:bCs/>
    </w:rPr>
  </w:style>
  <w:style w:type="character" w:customStyle="1" w:styleId="CommentSubjectChar">
    <w:name w:val="Comment Subject Char"/>
    <w:basedOn w:val="CommentTextChar"/>
    <w:link w:val="CommentSubject"/>
    <w:uiPriority w:val="99"/>
    <w:semiHidden/>
    <w:rsid w:val="000873AA"/>
    <w:rPr>
      <w:b/>
      <w:bCs/>
      <w:sz w:val="20"/>
      <w:szCs w:val="20"/>
    </w:rPr>
  </w:style>
  <w:style w:type="character" w:styleId="Hyperlink">
    <w:name w:val="Hyperlink"/>
    <w:basedOn w:val="DefaultParagraphFont"/>
    <w:unhideWhenUsed/>
    <w:rsid w:val="001A190C"/>
    <w:rPr>
      <w:color w:val="0000FF"/>
      <w:u w:val="single"/>
    </w:rPr>
  </w:style>
  <w:style w:type="character" w:customStyle="1" w:styleId="Doc-titleChar">
    <w:name w:val="Doc-title Char"/>
    <w:link w:val="Doc-title"/>
    <w:qFormat/>
    <w:locked/>
    <w:rsid w:val="001A190C"/>
    <w:rPr>
      <w:rFonts w:ascii="Arial" w:eastAsia="Times New Roman" w:hAnsi="Arial" w:cs="Arial"/>
      <w:noProof/>
      <w:lang w:eastAsia="ja-JP"/>
    </w:rPr>
  </w:style>
  <w:style w:type="paragraph" w:customStyle="1" w:styleId="Doc-title">
    <w:name w:val="Doc-title"/>
    <w:basedOn w:val="Normal"/>
    <w:next w:val="Normal"/>
    <w:link w:val="Doc-titleChar"/>
    <w:qFormat/>
    <w:rsid w:val="001A190C"/>
    <w:pPr>
      <w:overflowPunct w:val="0"/>
      <w:autoSpaceDE w:val="0"/>
      <w:autoSpaceDN w:val="0"/>
      <w:adjustRightInd w:val="0"/>
      <w:spacing w:before="60" w:after="0" w:line="240" w:lineRule="auto"/>
      <w:ind w:left="1259" w:hanging="1259"/>
    </w:pPr>
    <w:rPr>
      <w:rFonts w:ascii="Arial" w:eastAsia="Times New Roman" w:hAnsi="Arial" w:cs="Arial"/>
      <w:noProof/>
      <w:lang w:eastAsia="ja-JP"/>
    </w:rPr>
  </w:style>
  <w:style w:type="paragraph" w:customStyle="1" w:styleId="Proposal">
    <w:name w:val="Proposal"/>
    <w:basedOn w:val="BodyText"/>
    <w:link w:val="ProposalChar"/>
    <w:qFormat/>
    <w:rsid w:val="00CF05FA"/>
    <w:pPr>
      <w:numPr>
        <w:numId w:val="8"/>
      </w:numPr>
      <w:tabs>
        <w:tab w:val="clear" w:pos="1304"/>
        <w:tab w:val="num" w:pos="720"/>
        <w:tab w:val="left" w:pos="1701"/>
      </w:tabs>
      <w:ind w:left="720" w:hanging="720"/>
    </w:pPr>
    <w:rPr>
      <w:rFonts w:ascii="Arial" w:hAnsi="Arial"/>
      <w:b/>
      <w:bCs/>
      <w:lang w:val="ca-ES"/>
    </w:rPr>
  </w:style>
  <w:style w:type="paragraph" w:customStyle="1" w:styleId="TF">
    <w:name w:val="TF"/>
    <w:aliases w:val="left"/>
    <w:basedOn w:val="Normal"/>
    <w:link w:val="TFChar"/>
    <w:qFormat/>
    <w:rsid w:val="00CF05FA"/>
    <w:pPr>
      <w:keepLines/>
      <w:overflowPunct w:val="0"/>
      <w:autoSpaceDE w:val="0"/>
      <w:autoSpaceDN w:val="0"/>
      <w:adjustRightInd w:val="0"/>
      <w:spacing w:after="240" w:line="240" w:lineRule="auto"/>
      <w:jc w:val="center"/>
      <w:textAlignment w:val="baseline"/>
    </w:pPr>
    <w:rPr>
      <w:rFonts w:ascii="Arial" w:eastAsia="Times New Roman" w:hAnsi="Arial" w:cs="Times New Roman"/>
      <w:b/>
      <w:color w:val="000000"/>
      <w:sz w:val="20"/>
      <w:szCs w:val="20"/>
      <w:lang w:val="en-GB" w:eastAsia="ja-JP"/>
    </w:rPr>
  </w:style>
  <w:style w:type="character" w:customStyle="1" w:styleId="TFChar">
    <w:name w:val="TF Char"/>
    <w:link w:val="TF"/>
    <w:qFormat/>
    <w:rsid w:val="00CF05FA"/>
    <w:rPr>
      <w:rFonts w:ascii="Arial" w:eastAsia="Times New Roman" w:hAnsi="Arial" w:cs="Times New Roman"/>
      <w:b/>
      <w:color w:val="000000"/>
      <w:sz w:val="20"/>
      <w:szCs w:val="20"/>
      <w:lang w:val="en-GB" w:eastAsia="ja-JP"/>
    </w:rPr>
  </w:style>
  <w:style w:type="paragraph" w:styleId="FootnoteText">
    <w:name w:val="footnote text"/>
    <w:basedOn w:val="Normal"/>
    <w:link w:val="FootnoteTextChar"/>
    <w:rsid w:val="00CF05FA"/>
    <w:pPr>
      <w:overflowPunct w:val="0"/>
      <w:autoSpaceDE w:val="0"/>
      <w:autoSpaceDN w:val="0"/>
      <w:adjustRightInd w:val="0"/>
      <w:spacing w:after="180" w:line="240" w:lineRule="auto"/>
      <w:textAlignment w:val="baseline"/>
    </w:pPr>
    <w:rPr>
      <w:rFonts w:eastAsia="Times New Roman" w:cs="Times New Roman"/>
      <w:color w:val="000000"/>
      <w:sz w:val="20"/>
      <w:szCs w:val="20"/>
      <w:lang w:val="en-GB" w:eastAsia="ja-JP"/>
    </w:rPr>
  </w:style>
  <w:style w:type="character" w:customStyle="1" w:styleId="FootnoteTextChar">
    <w:name w:val="Footnote Text Char"/>
    <w:basedOn w:val="DefaultParagraphFont"/>
    <w:link w:val="FootnoteText"/>
    <w:rsid w:val="00CF05FA"/>
    <w:rPr>
      <w:rFonts w:ascii="Times New Roman" w:eastAsia="Times New Roman" w:hAnsi="Times New Roman" w:cs="Times New Roman"/>
      <w:color w:val="000000"/>
      <w:sz w:val="20"/>
      <w:szCs w:val="20"/>
      <w:lang w:val="en-GB" w:eastAsia="ja-JP"/>
    </w:rPr>
  </w:style>
  <w:style w:type="character" w:styleId="FootnoteReference">
    <w:name w:val="footnote reference"/>
    <w:basedOn w:val="DefaultParagraphFont"/>
    <w:rsid w:val="00CF05FA"/>
    <w:rPr>
      <w:vertAlign w:val="superscript"/>
    </w:rPr>
  </w:style>
  <w:style w:type="character" w:styleId="UnresolvedMention">
    <w:name w:val="Unresolved Mention"/>
    <w:basedOn w:val="DefaultParagraphFont"/>
    <w:uiPriority w:val="99"/>
    <w:semiHidden/>
    <w:unhideWhenUsed/>
    <w:rsid w:val="00026617"/>
    <w:rPr>
      <w:color w:val="605E5C"/>
      <w:shd w:val="clear" w:color="auto" w:fill="E1DFDD"/>
    </w:rPr>
  </w:style>
  <w:style w:type="character" w:styleId="FollowedHyperlink">
    <w:name w:val="FollowedHyperlink"/>
    <w:basedOn w:val="DefaultParagraphFont"/>
    <w:uiPriority w:val="99"/>
    <w:semiHidden/>
    <w:unhideWhenUsed/>
    <w:rsid w:val="00026617"/>
    <w:rPr>
      <w:color w:val="954F72" w:themeColor="followedHyperlink"/>
      <w:u w:val="single"/>
    </w:rPr>
  </w:style>
  <w:style w:type="table" w:styleId="TableGrid">
    <w:name w:val="Table Grid"/>
    <w:basedOn w:val="TableNormal"/>
    <w:uiPriority w:val="39"/>
    <w:rsid w:val="00026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55244"/>
    <w:rPr>
      <w:rFonts w:ascii="Arial" w:eastAsiaTheme="majorEastAsia" w:hAnsi="Arial" w:cstheme="majorBidi"/>
      <w:b/>
      <w:bCs/>
      <w:kern w:val="32"/>
      <w:sz w:val="24"/>
      <w:szCs w:val="26"/>
      <w:lang w:eastAsia="zh-CN"/>
    </w:rPr>
  </w:style>
  <w:style w:type="character" w:customStyle="1" w:styleId="ProposalChar">
    <w:name w:val="Proposal Char"/>
    <w:link w:val="Proposal"/>
    <w:locked/>
    <w:rsid w:val="00225D25"/>
    <w:rPr>
      <w:rFonts w:ascii="Arial" w:hAnsi="Arial"/>
      <w:b/>
      <w:bCs/>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5636">
      <w:bodyDiv w:val="1"/>
      <w:marLeft w:val="0"/>
      <w:marRight w:val="0"/>
      <w:marTop w:val="0"/>
      <w:marBottom w:val="0"/>
      <w:divBdr>
        <w:top w:val="none" w:sz="0" w:space="0" w:color="auto"/>
        <w:left w:val="none" w:sz="0" w:space="0" w:color="auto"/>
        <w:bottom w:val="none" w:sz="0" w:space="0" w:color="auto"/>
        <w:right w:val="none" w:sz="0" w:space="0" w:color="auto"/>
      </w:divBdr>
    </w:div>
    <w:div w:id="212010851">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1141076079">
      <w:bodyDiv w:val="1"/>
      <w:marLeft w:val="0"/>
      <w:marRight w:val="0"/>
      <w:marTop w:val="0"/>
      <w:marBottom w:val="0"/>
      <w:divBdr>
        <w:top w:val="none" w:sz="0" w:space="0" w:color="auto"/>
        <w:left w:val="none" w:sz="0" w:space="0" w:color="auto"/>
        <w:bottom w:val="none" w:sz="0" w:space="0" w:color="auto"/>
        <w:right w:val="none" w:sz="0" w:space="0" w:color="auto"/>
      </w:divBdr>
    </w:div>
    <w:div w:id="1355420888">
      <w:bodyDiv w:val="1"/>
      <w:marLeft w:val="0"/>
      <w:marRight w:val="0"/>
      <w:marTop w:val="0"/>
      <w:marBottom w:val="0"/>
      <w:divBdr>
        <w:top w:val="none" w:sz="0" w:space="0" w:color="auto"/>
        <w:left w:val="none" w:sz="0" w:space="0" w:color="auto"/>
        <w:bottom w:val="none" w:sz="0" w:space="0" w:color="auto"/>
        <w:right w:val="none" w:sz="0" w:space="0" w:color="auto"/>
      </w:divBdr>
    </w:div>
    <w:div w:id="1403867222">
      <w:bodyDiv w:val="1"/>
      <w:marLeft w:val="0"/>
      <w:marRight w:val="0"/>
      <w:marTop w:val="0"/>
      <w:marBottom w:val="0"/>
      <w:divBdr>
        <w:top w:val="none" w:sz="0" w:space="0" w:color="auto"/>
        <w:left w:val="none" w:sz="0" w:space="0" w:color="auto"/>
        <w:bottom w:val="none" w:sz="0" w:space="0" w:color="auto"/>
        <w:right w:val="none" w:sz="0" w:space="0" w:color="auto"/>
      </w:divBdr>
    </w:div>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 w:id="1637684355">
      <w:bodyDiv w:val="1"/>
      <w:marLeft w:val="0"/>
      <w:marRight w:val="0"/>
      <w:marTop w:val="0"/>
      <w:marBottom w:val="0"/>
      <w:divBdr>
        <w:top w:val="none" w:sz="0" w:space="0" w:color="auto"/>
        <w:left w:val="none" w:sz="0" w:space="0" w:color="auto"/>
        <w:bottom w:val="none" w:sz="0" w:space="0" w:color="auto"/>
        <w:right w:val="none" w:sz="0" w:space="0" w:color="auto"/>
      </w:divBdr>
    </w:div>
    <w:div w:id="1663120691">
      <w:bodyDiv w:val="1"/>
      <w:marLeft w:val="0"/>
      <w:marRight w:val="0"/>
      <w:marTop w:val="0"/>
      <w:marBottom w:val="0"/>
      <w:divBdr>
        <w:top w:val="none" w:sz="0" w:space="0" w:color="auto"/>
        <w:left w:val="none" w:sz="0" w:space="0" w:color="auto"/>
        <w:bottom w:val="none" w:sz="0" w:space="0" w:color="auto"/>
        <w:right w:val="none" w:sz="0" w:space="0" w:color="auto"/>
      </w:divBdr>
    </w:div>
    <w:div w:id="20476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6_Madrid_2024-12/Docs/SP-241918.zip" TargetMode="External"/><Relationship Id="rId13" Type="http://schemas.openxmlformats.org/officeDocument/2006/relationships/hyperlink" Target="https://www.3gpp.org/ftp/tsg_sa/WG2_Arch/TSGS2_165_Hyderabad_2024-10/Docs/S2-241125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29bis/Docs/R2-2501753.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66AH-e_Electronic_2025-01/Docs/S2-2500979.zip" TargetMode="External"/><Relationship Id="rId14" Type="http://schemas.openxmlformats.org/officeDocument/2006/relationships/hyperlink" Target="https://www.3gpp.org/ftp/TSG_RAN/WG2_RL2/TSGR2_128/Docs/R2-24105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280A8-6D2E-4523-A190-1996A68A0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14</Pages>
  <Words>6016</Words>
  <Characters>33089</Characters>
  <Application>Microsoft Office Word</Application>
  <DocSecurity>0</DocSecurity>
  <Lines>275</Lines>
  <Paragraphs>78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Gemalto</Company>
  <LinksUpToDate>false</LinksUpToDate>
  <CharactersWithSpaces>39027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Sateliot</cp:lastModifiedBy>
  <cp:revision>5</cp:revision>
  <dcterms:created xsi:type="dcterms:W3CDTF">2025-05-09T06:59:00Z</dcterms:created>
  <dcterms:modified xsi:type="dcterms:W3CDTF">2025-05-09T07:57:00Z</dcterms:modified>
</cp:coreProperties>
</file>